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eastAsia="黑体"/>
          <w:lang w:eastAsia="zh-CN"/>
        </w:rPr>
        <w:sectPr>
          <w:pgSz w:w="11910" w:h="16840"/>
          <w:pgMar w:top="1060" w:right="1660" w:bottom="280" w:left="1660" w:header="720" w:footer="720" w:gutter="0"/>
          <w:pgNumType w:fmt="upperRoman"/>
          <w:cols w:space="720" w:num="1"/>
        </w:sectPr>
      </w:pPr>
      <w:r>
        <w:rPr>
          <w:rFonts w:hint="eastAsia" w:ascii="黑体" w:eastAsia="黑体"/>
          <w:lang w:eastAsia="zh-CN"/>
        </w:rPr>
        <w:drawing>
          <wp:anchor distT="0" distB="0" distL="114300" distR="114300" simplePos="0" relativeHeight="251659264" behindDoc="0" locked="0" layoutInCell="1" allowOverlap="1">
            <wp:simplePos x="0" y="0"/>
            <wp:positionH relativeFrom="column">
              <wp:posOffset>-1053465</wp:posOffset>
            </wp:positionH>
            <wp:positionV relativeFrom="paragraph">
              <wp:posOffset>-672465</wp:posOffset>
            </wp:positionV>
            <wp:extent cx="7564120" cy="10699750"/>
            <wp:effectExtent l="0" t="0" r="5080" b="6350"/>
            <wp:wrapNone/>
            <wp:docPr id="6" name="图片 6"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2"/>
                    <pic:cNvPicPr>
                      <a:picLocks noChangeAspect="1"/>
                    </pic:cNvPicPr>
                  </pic:nvPicPr>
                  <pic:blipFill>
                    <a:blip r:embed="rId7"/>
                    <a:stretch>
                      <a:fillRect/>
                    </a:stretch>
                  </pic:blipFill>
                  <pic:spPr>
                    <a:xfrm>
                      <a:off x="0" y="0"/>
                      <a:ext cx="7564120" cy="10699750"/>
                    </a:xfrm>
                    <a:prstGeom prst="rect">
                      <a:avLst/>
                    </a:prstGeom>
                  </pic:spPr>
                </pic:pic>
              </a:graphicData>
            </a:graphic>
          </wp:anchor>
        </w:drawing>
      </w:r>
    </w:p>
    <w:p>
      <w:pPr>
        <w:autoSpaceDE/>
        <w:autoSpaceDN/>
        <w:snapToGrid w:val="0"/>
        <w:spacing w:before="240" w:line="360" w:lineRule="auto"/>
        <w:jc w:val="center"/>
        <w:textAlignment w:val="auto"/>
        <w:outlineLvl w:val="0"/>
        <w:rPr>
          <w:rFonts w:hint="eastAsia" w:ascii="华文中宋" w:hAnsi="华文中宋" w:eastAsia="华文中宋"/>
          <w:b/>
          <w:kern w:val="2"/>
          <w:sz w:val="44"/>
          <w:szCs w:val="44"/>
          <w:lang w:val="en-US" w:eastAsia="zh-CN"/>
        </w:rPr>
      </w:pPr>
      <w:bookmarkStart w:id="0" w:name="_Toc143011364"/>
      <w:bookmarkStart w:id="1" w:name="_Toc143011776"/>
      <w:bookmarkStart w:id="2" w:name="_Toc11786"/>
      <w:r>
        <w:rPr>
          <w:rFonts w:hint="eastAsia" w:ascii="华文中宋" w:hAnsi="华文中宋" w:eastAsia="华文中宋"/>
          <w:b/>
          <w:kern w:val="2"/>
          <w:sz w:val="44"/>
          <w:szCs w:val="44"/>
        </w:rPr>
        <w:t>前言</w:t>
      </w:r>
      <w:bookmarkEnd w:id="0"/>
      <w:bookmarkEnd w:id="1"/>
      <w:bookmarkEnd w:id="2"/>
      <w:r>
        <w:rPr>
          <w:rFonts w:hint="eastAsia" w:ascii="华文中宋" w:hAnsi="华文中宋" w:eastAsia="华文中宋"/>
          <w:b/>
          <w:kern w:val="2"/>
          <w:sz w:val="44"/>
          <w:szCs w:val="44"/>
          <w:lang w:val="en-US" w:eastAsia="zh-CN"/>
        </w:rPr>
        <w:t xml:space="preserve"> </w:t>
      </w:r>
    </w:p>
    <w:p>
      <w:pPr>
        <w:spacing w:before="240" w:line="360" w:lineRule="auto"/>
        <w:ind w:firstLine="640" w:firstLineChars="200"/>
        <w:rPr>
          <w:rFonts w:ascii="仿宋_GB2312" w:hAnsi="仿宋" w:eastAsia="仿宋_GB2312"/>
          <w:iCs/>
          <w:color w:val="000000"/>
          <w:sz w:val="32"/>
          <w:szCs w:val="32"/>
        </w:rPr>
      </w:pP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color w:val="000000"/>
          <w:sz w:val="32"/>
          <w:szCs w:val="32"/>
        </w:rPr>
        <w:t>是实现世界一流信息服务科技创新公司“新定位”的核心着力点，是创世界一流“力量大厦”新的战略基石。</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color w:val="000000"/>
          <w:sz w:val="32"/>
          <w:szCs w:val="32"/>
        </w:rPr>
        <w:t>以积淀能力、支撑发展、注智赋能为目标，对内实现能力沉淀复用、推进自主可控，实现降本、增效、提质；对外输出优质能力、助力千行百业，实现合作、共赢、赋智。</w:t>
      </w:r>
    </w:p>
    <w:p>
      <w:pPr>
        <w:autoSpaceDE/>
        <w:autoSpaceDN/>
        <w:adjustRightInd/>
        <w:spacing w:line="360" w:lineRule="auto"/>
        <w:ind w:firstLine="640" w:firstLineChars="200"/>
        <w:textAlignment w:val="auto"/>
        <w:rPr>
          <w:rFonts w:ascii="仿宋_GB2312" w:hAnsi="仿宋" w:eastAsia="仿宋_GB2312"/>
          <w:iCs/>
          <w:color w:val="000000"/>
          <w:sz w:val="32"/>
          <w:szCs w:val="32"/>
        </w:rPr>
        <w:sectPr>
          <w:footerReference r:id="rId3" w:type="default"/>
          <w:pgSz w:w="11906" w:h="16838"/>
          <w:pgMar w:top="1440" w:right="1800" w:bottom="1440" w:left="1800" w:header="851" w:footer="992" w:gutter="0"/>
          <w:pgNumType w:fmt="upperRoman"/>
          <w:cols w:space="425" w:num="1"/>
          <w:docGrid w:type="lines" w:linePitch="312" w:charSpace="0"/>
        </w:sectPr>
      </w:pP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color w:val="000000"/>
          <w:sz w:val="32"/>
          <w:szCs w:val="32"/>
        </w:rPr>
        <w:t>实现了前后端贯通、内外部联动，是一项软硬结合的系统工程，是将应用软件、硬件设备、规范标准、组织、文化、流程等元素有机结合的一套体系。</w:t>
      </w:r>
      <w:r>
        <w:rPr>
          <w:rFonts w:hint="eastAsia" w:ascii="仿宋_GB2312" w:hAnsi="宋体" w:eastAsia="仿宋_GB2312"/>
          <w:kern w:val="2"/>
          <w:sz w:val="32"/>
          <w:szCs w:val="36"/>
        </w:rPr>
        <w:t>习近平总书记强调：“没有网络安全就没有国家安全，就没有经济社会稳定运行，广大人民群众利益也难以得到保障”。</w:t>
      </w:r>
      <w:r>
        <w:rPr>
          <w:rFonts w:hint="eastAsia" w:ascii="仿宋_GB2312" w:hAnsi="宋体" w:eastAsia="仿宋_GB2312"/>
          <w:color w:val="000000" w:themeColor="text1"/>
          <w:kern w:val="2"/>
          <w:sz w:val="32"/>
          <w:szCs w:val="36"/>
          <w14:textFill>
            <w14:solidFill>
              <w14:schemeClr w14:val="tx1"/>
            </w14:solidFill>
          </w14:textFill>
        </w:rPr>
        <w:t>能力中台</w:t>
      </w:r>
      <w:r>
        <w:rPr>
          <w:rFonts w:hint="eastAsia" w:ascii="仿宋_GB2312" w:hAnsi="仿宋" w:eastAsia="仿宋_GB2312"/>
          <w:iCs/>
          <w:color w:val="000000"/>
          <w:sz w:val="32"/>
          <w:szCs w:val="32"/>
        </w:rPr>
        <w:t>体系中出现安全问题，会影响到能力的沉淀复用和对外输出，甚至影响到用户的隐私权和财产权。因此，</w:t>
      </w:r>
      <w:r>
        <w:rPr>
          <w:rFonts w:ascii="仿宋_GB2312" w:hAnsi="宋体" w:eastAsia="仿宋_GB2312"/>
          <w:kern w:val="2"/>
          <w:sz w:val="32"/>
          <w:szCs w:val="36"/>
        </w:rPr>
        <w:t>为做好新时代网络安全和信息化工作、扎实推进网络强国建设</w:t>
      </w:r>
      <w:r>
        <w:rPr>
          <w:rFonts w:hint="eastAsia" w:ascii="仿宋_GB2312" w:hAnsi="仿宋" w:eastAsia="仿宋_GB2312"/>
          <w:iCs/>
          <w:color w:val="000000"/>
          <w:sz w:val="32"/>
          <w:szCs w:val="32"/>
        </w:rPr>
        <w:t>，综合统筹管控</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color w:val="000000"/>
          <w:sz w:val="32"/>
          <w:szCs w:val="32"/>
        </w:rPr>
        <w:t>各方面的安全风险，建立健全</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color w:val="000000"/>
          <w:sz w:val="32"/>
          <w:szCs w:val="32"/>
        </w:rPr>
        <w:t>安全保障体系，构建</w:t>
      </w:r>
      <w:r>
        <w:rPr>
          <w:rFonts w:ascii="仿宋_GB2312" w:hAnsi="宋体" w:eastAsia="仿宋_GB2312"/>
          <w:kern w:val="2"/>
          <w:sz w:val="32"/>
          <w:szCs w:val="36"/>
        </w:rPr>
        <w:t>保障</w:t>
      </w:r>
      <w:r>
        <w:rPr>
          <w:rFonts w:hint="eastAsia" w:ascii="仿宋_GB2312" w:hAnsi="宋体" w:eastAsia="仿宋_GB2312"/>
          <w:color w:val="000000" w:themeColor="text1"/>
          <w:kern w:val="2"/>
          <w:sz w:val="32"/>
          <w:szCs w:val="36"/>
          <w14:textFill>
            <w14:solidFill>
              <w14:schemeClr w14:val="tx1"/>
            </w14:solidFill>
          </w14:textFill>
        </w:rPr>
        <w:t>能力中台</w:t>
      </w:r>
      <w:r>
        <w:rPr>
          <w:rFonts w:hint="eastAsia" w:ascii="仿宋_GB2312" w:hAnsi="仿宋" w:eastAsia="仿宋_GB2312"/>
          <w:iCs/>
          <w:color w:val="000000"/>
          <w:sz w:val="32"/>
          <w:szCs w:val="32"/>
        </w:rPr>
        <w:t>的建设运营</w:t>
      </w:r>
      <w:r>
        <w:rPr>
          <w:rFonts w:ascii="仿宋_GB2312" w:hAnsi="宋体" w:eastAsia="仿宋_GB2312"/>
          <w:kern w:val="2"/>
          <w:sz w:val="32"/>
          <w:szCs w:val="36"/>
        </w:rPr>
        <w:t>“强心剂”和“定心丸”</w:t>
      </w:r>
      <w:r>
        <w:rPr>
          <w:rFonts w:hint="eastAsia" w:ascii="仿宋_GB2312" w:hAnsi="宋体" w:eastAsia="仿宋_GB2312"/>
          <w:kern w:val="2"/>
          <w:sz w:val="32"/>
          <w:szCs w:val="36"/>
        </w:rPr>
        <w:t>，依据《中华人民共和国网络安全法》、《中华人民共和国数据安全法》、《中华人民共和国个人信息保护法》以及《关键信息基础设施安全保护条例》</w:t>
      </w:r>
      <w:r>
        <w:rPr>
          <w:rFonts w:hint="eastAsia" w:ascii="仿宋_GB2312" w:hAnsi="仿宋" w:eastAsia="仿宋_GB2312"/>
          <w:iCs/>
          <w:color w:val="000000"/>
          <w:sz w:val="32"/>
          <w:szCs w:val="32"/>
        </w:rPr>
        <w:t>等相关要求，特制定本工作指引。</w:t>
      </w:r>
    </w:p>
    <w:sdt>
      <w:sdtPr>
        <w:rPr>
          <w:rFonts w:ascii="黑体" w:hAnsi="黑体" w:eastAsia="黑体"/>
          <w:b/>
          <w:kern w:val="2"/>
          <w:sz w:val="32"/>
          <w:szCs w:val="32"/>
        </w:rPr>
        <w:id w:val="147480255"/>
        <w:docPartObj>
          <w:docPartGallery w:val="Table of Contents"/>
          <w:docPartUnique/>
        </w:docPartObj>
      </w:sdtPr>
      <w:sdtEndPr>
        <w:rPr>
          <w:rFonts w:hint="eastAsia" w:ascii="楷体_GB2312" w:hAnsi="仿宋" w:eastAsia="楷体_GB2312"/>
          <w:b w:val="0"/>
          <w:iCs/>
          <w:color w:val="000000"/>
          <w:kern w:val="0"/>
          <w:sz w:val="24"/>
          <w:szCs w:val="24"/>
        </w:rPr>
      </w:sdtEndPr>
      <w:sdtContent>
        <w:p>
          <w:pPr>
            <w:autoSpaceDE/>
            <w:autoSpaceDN/>
            <w:adjustRightInd/>
            <w:spacing w:before="240" w:after="240" w:line="580" w:lineRule="exact"/>
            <w:ind w:left="420"/>
            <w:jc w:val="center"/>
            <w:textAlignment w:val="auto"/>
            <w:outlineLvl w:val="0"/>
            <w:rPr>
              <w:rFonts w:ascii="黑体" w:hAnsi="黑体" w:eastAsia="黑体"/>
              <w:b/>
              <w:kern w:val="2"/>
              <w:sz w:val="32"/>
              <w:szCs w:val="32"/>
            </w:rPr>
          </w:pPr>
          <w:bookmarkStart w:id="3" w:name="_Toc143011365"/>
          <w:bookmarkStart w:id="4" w:name="_Toc30375"/>
          <w:bookmarkStart w:id="5" w:name="_Toc143011777"/>
          <w:bookmarkStart w:id="6" w:name="_Toc20639"/>
          <w:r>
            <w:rPr>
              <w:rFonts w:ascii="黑体" w:hAnsi="黑体" w:eastAsia="黑体"/>
              <w:b/>
              <w:kern w:val="2"/>
              <w:sz w:val="32"/>
              <w:szCs w:val="32"/>
            </w:rPr>
            <w:t>目</w:t>
          </w:r>
          <w:r>
            <w:rPr>
              <w:rFonts w:hint="eastAsia" w:ascii="黑体" w:hAnsi="黑体" w:eastAsia="黑体"/>
              <w:b/>
              <w:kern w:val="2"/>
              <w:sz w:val="32"/>
              <w:szCs w:val="32"/>
            </w:rPr>
            <w:t xml:space="preserve"> </w:t>
          </w:r>
          <w:r>
            <w:rPr>
              <w:rFonts w:ascii="黑体" w:hAnsi="黑体" w:eastAsia="黑体"/>
              <w:b/>
              <w:kern w:val="2"/>
              <w:sz w:val="32"/>
              <w:szCs w:val="32"/>
            </w:rPr>
            <w:t>录</w:t>
          </w:r>
          <w:bookmarkEnd w:id="3"/>
          <w:bookmarkEnd w:id="4"/>
          <w:bookmarkEnd w:id="5"/>
          <w:bookmarkEnd w:id="6"/>
        </w:p>
        <w:p>
          <w:pPr>
            <w:pStyle w:val="7"/>
            <w:tabs>
              <w:tab w:val="right" w:leader="dot" w:pos="8306"/>
            </w:tabs>
            <w:spacing w:line="360" w:lineRule="auto"/>
            <w:rPr>
              <w:rFonts w:ascii="楷体_GB2312" w:hAnsi="楷体_GB2312" w:eastAsia="楷体_GB2312" w:cs="楷体_GB2312"/>
            </w:rPr>
          </w:pPr>
          <w:r>
            <w:rPr>
              <w:rFonts w:hint="eastAsia" w:ascii="楷体_GB2312" w:hAnsi="楷体_GB2312" w:eastAsia="楷体_GB2312" w:cs="楷体_GB2312"/>
              <w:iCs/>
              <w:color w:val="000000"/>
              <w:szCs w:val="24"/>
            </w:rPr>
            <w:fldChar w:fldCharType="begin"/>
          </w:r>
          <w:r>
            <w:rPr>
              <w:rFonts w:hint="eastAsia" w:ascii="楷体_GB2312" w:hAnsi="楷体_GB2312" w:eastAsia="楷体_GB2312" w:cs="楷体_GB2312"/>
              <w:iCs/>
              <w:color w:val="000000"/>
              <w:szCs w:val="24"/>
            </w:rPr>
            <w:instrText xml:space="preserve">TOC \o "1-2" \h \u </w:instrText>
          </w:r>
          <w:r>
            <w:rPr>
              <w:rFonts w:hint="eastAsia" w:ascii="楷体_GB2312" w:hAnsi="楷体_GB2312" w:eastAsia="楷体_GB2312" w:cs="楷体_GB2312"/>
              <w:iCs/>
              <w:color w:val="000000"/>
              <w:szCs w:val="24"/>
            </w:rPr>
            <w:fldChar w:fldCharType="separate"/>
          </w:r>
          <w:r>
            <w:fldChar w:fldCharType="begin"/>
          </w:r>
          <w:r>
            <w:instrText xml:space="preserve"> HYPERLINK \l "_Toc24642" </w:instrText>
          </w:r>
          <w:r>
            <w:fldChar w:fldCharType="separate"/>
          </w:r>
          <w:r>
            <w:rPr>
              <w:rFonts w:hint="eastAsia" w:ascii="楷体_GB2312" w:hAnsi="楷体_GB2312" w:eastAsia="楷体_GB2312" w:cs="楷体_GB2312"/>
              <w:kern w:val="2"/>
              <w:szCs w:val="32"/>
            </w:rPr>
            <w:t xml:space="preserve">一、 </w:t>
          </w:r>
          <w:r>
            <w:rPr>
              <w:rFonts w:hint="eastAsia" w:ascii="楷体_GB2312" w:hAnsi="楷体_GB2312" w:eastAsia="楷体_GB2312" w:cs="楷体_GB2312"/>
              <w:color w:val="000000" w:themeColor="text1"/>
              <w:kern w:val="2"/>
              <w:szCs w:val="32"/>
              <w14:textFill>
                <w14:solidFill>
                  <w14:schemeClr w14:val="tx1"/>
                </w14:solidFill>
              </w14:textFill>
            </w:rPr>
            <w:t>能力中台</w:t>
          </w:r>
          <w:r>
            <w:rPr>
              <w:rFonts w:hint="eastAsia" w:ascii="楷体_GB2312" w:hAnsi="楷体_GB2312" w:eastAsia="楷体_GB2312" w:cs="楷体_GB2312"/>
              <w:kern w:val="2"/>
              <w:szCs w:val="32"/>
            </w:rPr>
            <w:t>安全目标及原则</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_Toc24642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"_Toc26657" </w:instrText>
          </w:r>
          <w:r>
            <w:fldChar w:fldCharType="separate"/>
          </w:r>
          <w:r>
            <w:rPr>
              <w:rFonts w:hint="eastAsia" w:ascii="楷体_GB2312" w:hAnsi="楷体_GB2312" w:eastAsia="楷体_GB2312" w:cs="楷体_GB2312"/>
              <w:szCs w:val="32"/>
            </w:rPr>
            <w:t>（一）工作目标</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_Toc26657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"_Toc5466" </w:instrText>
          </w:r>
          <w:r>
            <w:fldChar w:fldCharType="separate"/>
          </w:r>
          <w:r>
            <w:rPr>
              <w:rFonts w:hint="eastAsia" w:ascii="楷体_GB2312" w:hAnsi="楷体_GB2312" w:eastAsia="楷体_GB2312" w:cs="楷体_GB2312"/>
              <w:bCs/>
              <w:szCs w:val="32"/>
            </w:rPr>
            <w:t>（二）基本原则</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_Toc5466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7"/>
            <w:tabs>
              <w:tab w:val="right" w:leader="dot" w:pos="8306"/>
            </w:tabs>
            <w:spacing w:line="360" w:lineRule="auto"/>
            <w:rPr>
              <w:rFonts w:ascii="楷体_GB2312" w:hAnsi="楷体_GB2312" w:eastAsia="楷体_GB2312" w:cs="楷体_GB2312"/>
            </w:rPr>
          </w:pPr>
          <w:r>
            <w:fldChar w:fldCharType="begin"/>
          </w:r>
          <w:r>
            <w:instrText xml:space="preserve"> HYPERLINK \l "_Toc17309" </w:instrText>
          </w:r>
          <w:r>
            <w:fldChar w:fldCharType="separate"/>
          </w:r>
          <w:r>
            <w:rPr>
              <w:rFonts w:hint="eastAsia" w:ascii="楷体_GB2312" w:hAnsi="楷体_GB2312" w:eastAsia="楷体_GB2312" w:cs="楷体_GB2312"/>
              <w:kern w:val="2"/>
              <w:szCs w:val="32"/>
            </w:rPr>
            <w:t xml:space="preserve">二、 </w:t>
          </w:r>
          <w:r>
            <w:rPr>
              <w:rFonts w:hint="eastAsia" w:ascii="楷体_GB2312" w:hAnsi="楷体_GB2312" w:eastAsia="楷体_GB2312" w:cs="楷体_GB2312"/>
              <w:color w:val="000000" w:themeColor="text1"/>
              <w:kern w:val="2"/>
              <w:szCs w:val="32"/>
              <w14:textFill>
                <w14:solidFill>
                  <w14:schemeClr w14:val="tx1"/>
                </w14:solidFill>
              </w14:textFill>
            </w:rPr>
            <w:t>能力中台</w:t>
          </w:r>
          <w:r>
            <w:rPr>
              <w:rFonts w:hint="eastAsia" w:ascii="楷体_GB2312" w:hAnsi="楷体_GB2312" w:eastAsia="楷体_GB2312" w:cs="楷体_GB2312"/>
              <w:kern w:val="2"/>
              <w:szCs w:val="32"/>
            </w:rPr>
            <w:t>安全的重要性和复杂性</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_Toc17309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7"/>
            <w:tabs>
              <w:tab w:val="right" w:leader="dot" w:pos="8306"/>
            </w:tabs>
            <w:spacing w:line="360" w:lineRule="auto"/>
            <w:rPr>
              <w:rFonts w:ascii="楷体_GB2312" w:hAnsi="楷体_GB2312" w:eastAsia="楷体_GB2312" w:cs="楷体_GB2312"/>
            </w:rPr>
          </w:pPr>
          <w:r>
            <w:fldChar w:fldCharType="begin"/>
          </w:r>
          <w:r>
            <w:instrText xml:space="preserve"> HYPERLINK \l "_Toc18879" </w:instrText>
          </w:r>
          <w:r>
            <w:fldChar w:fldCharType="separate"/>
          </w:r>
          <w:r>
            <w:rPr>
              <w:rFonts w:hint="eastAsia" w:ascii="楷体_GB2312" w:hAnsi="楷体_GB2312" w:eastAsia="楷体_GB2312" w:cs="楷体_GB2312"/>
              <w:kern w:val="2"/>
              <w:szCs w:val="32"/>
            </w:rPr>
            <w:t xml:space="preserve">三、 </w:t>
          </w:r>
          <w:r>
            <w:rPr>
              <w:rFonts w:hint="eastAsia" w:ascii="楷体_GB2312" w:hAnsi="楷体_GB2312" w:eastAsia="楷体_GB2312" w:cs="楷体_GB2312"/>
              <w:color w:val="000000" w:themeColor="text1"/>
              <w:kern w:val="2"/>
              <w:szCs w:val="32"/>
              <w14:textFill>
                <w14:solidFill>
                  <w14:schemeClr w14:val="tx1"/>
                </w14:solidFill>
              </w14:textFill>
            </w:rPr>
            <w:t>能力中台</w:t>
          </w:r>
          <w:r>
            <w:rPr>
              <w:rFonts w:hint="eastAsia" w:ascii="楷体_GB2312" w:hAnsi="楷体_GB2312" w:eastAsia="楷体_GB2312" w:cs="楷体_GB2312"/>
              <w:kern w:val="2"/>
              <w:szCs w:val="32"/>
            </w:rPr>
            <w:t>安全风险分析</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_Toc18879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3</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"_Toc11404" </w:instrText>
          </w:r>
          <w:r>
            <w:fldChar w:fldCharType="separate"/>
          </w:r>
          <w:r>
            <w:rPr>
              <w:rFonts w:hint="eastAsia" w:ascii="楷体_GB2312" w:hAnsi="楷体_GB2312" w:eastAsia="楷体_GB2312" w:cs="楷体_GB2312"/>
              <w:bCs/>
              <w:iCs/>
              <w:szCs w:val="32"/>
            </w:rPr>
            <w:t>（一）系统安全风险</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_Toc11404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3</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"_Toc27831" </w:instrText>
          </w:r>
          <w:r>
            <w:fldChar w:fldCharType="separate"/>
          </w:r>
          <w:r>
            <w:rPr>
              <w:rFonts w:hint="eastAsia" w:ascii="楷体_GB2312" w:hAnsi="楷体_GB2312" w:eastAsia="楷体_GB2312" w:cs="楷体_GB2312"/>
              <w:bCs/>
              <w:iCs/>
              <w:szCs w:val="32"/>
            </w:rPr>
            <w:t>（二）能力安全风险</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_Toc27831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5</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"_Toc23021" </w:instrText>
          </w:r>
          <w:r>
            <w:fldChar w:fldCharType="separate"/>
          </w:r>
          <w:r>
            <w:rPr>
              <w:rFonts w:hint="eastAsia" w:ascii="楷体_GB2312" w:hAnsi="楷体_GB2312" w:eastAsia="楷体_GB2312" w:cs="楷体_GB2312"/>
              <w:bCs/>
              <w:iCs/>
              <w:szCs w:val="32"/>
            </w:rPr>
            <w:t>（三）使用安全风险</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_Toc23021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6</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"_Toc4822" </w:instrText>
          </w:r>
          <w:r>
            <w:fldChar w:fldCharType="separate"/>
          </w:r>
          <w:r>
            <w:rPr>
              <w:rFonts w:hint="eastAsia" w:ascii="楷体_GB2312" w:hAnsi="楷体_GB2312" w:eastAsia="楷体_GB2312" w:cs="楷体_GB2312"/>
              <w:bCs/>
              <w:iCs/>
              <w:szCs w:val="32"/>
            </w:rPr>
            <w:t>（四）数据安全风险</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_Toc4822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9</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7"/>
            <w:tabs>
              <w:tab w:val="right" w:leader="dot" w:pos="8306"/>
            </w:tabs>
            <w:spacing w:line="360" w:lineRule="auto"/>
            <w:rPr>
              <w:rFonts w:ascii="楷体_GB2312" w:hAnsi="楷体_GB2312" w:eastAsia="楷体_GB2312" w:cs="楷体_GB2312"/>
            </w:rPr>
          </w:pPr>
          <w:r>
            <w:fldChar w:fldCharType="begin"/>
          </w:r>
          <w:r>
            <w:instrText xml:space="preserve"> HYPERLINK \l "_Toc2408" </w:instrText>
          </w:r>
          <w:r>
            <w:fldChar w:fldCharType="separate"/>
          </w:r>
          <w:r>
            <w:rPr>
              <w:rFonts w:hint="eastAsia" w:ascii="楷体_GB2312" w:hAnsi="楷体_GB2312" w:eastAsia="楷体_GB2312" w:cs="楷体_GB2312"/>
              <w:kern w:val="2"/>
              <w:szCs w:val="32"/>
            </w:rPr>
            <w:t xml:space="preserve">四、 </w:t>
          </w:r>
          <w:r>
            <w:rPr>
              <w:rFonts w:hint="eastAsia" w:ascii="楷体_GB2312" w:hAnsi="楷体_GB2312" w:eastAsia="楷体_GB2312" w:cs="楷体_GB2312"/>
              <w:color w:val="000000" w:themeColor="text1"/>
              <w:kern w:val="2"/>
              <w:szCs w:val="32"/>
              <w14:textFill>
                <w14:solidFill>
                  <w14:schemeClr w14:val="tx1"/>
                </w14:solidFill>
              </w14:textFill>
            </w:rPr>
            <w:t>能力中台</w:t>
          </w:r>
          <w:r>
            <w:rPr>
              <w:rFonts w:hint="eastAsia" w:ascii="楷体_GB2312" w:hAnsi="楷体_GB2312" w:eastAsia="楷体_GB2312" w:cs="楷体_GB2312"/>
              <w:kern w:val="2"/>
              <w:szCs w:val="32"/>
            </w:rPr>
            <w:t>安全工作思路</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_Toc2408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9</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7"/>
            <w:tabs>
              <w:tab w:val="right" w:leader="dot" w:pos="8306"/>
            </w:tabs>
            <w:spacing w:line="360" w:lineRule="auto"/>
            <w:rPr>
              <w:rFonts w:ascii="楷体_GB2312" w:hAnsi="楷体_GB2312" w:eastAsia="楷体_GB2312" w:cs="楷体_GB2312"/>
            </w:rPr>
          </w:pPr>
          <w:r>
            <w:fldChar w:fldCharType="begin"/>
          </w:r>
          <w:r>
            <w:instrText xml:space="preserve"> HYPERLINK \l "_Toc6400" </w:instrText>
          </w:r>
          <w:r>
            <w:fldChar w:fldCharType="separate"/>
          </w:r>
          <w:r>
            <w:rPr>
              <w:rFonts w:hint="eastAsia" w:ascii="楷体_GB2312" w:hAnsi="楷体_GB2312" w:eastAsia="楷体_GB2312" w:cs="楷体_GB2312"/>
              <w:kern w:val="2"/>
              <w:szCs w:val="32"/>
            </w:rPr>
            <w:t>五、 关键路径一：强化中台安全管理体系</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_Toc6400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11</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"_Toc19140" </w:instrText>
          </w:r>
          <w:r>
            <w:fldChar w:fldCharType="separate"/>
          </w:r>
          <w:r>
            <w:rPr>
              <w:rFonts w:hint="eastAsia" w:ascii="楷体_GB2312" w:hAnsi="楷体_GB2312" w:eastAsia="楷体_GB2312" w:cs="楷体_GB2312"/>
              <w:bCs/>
              <w:szCs w:val="32"/>
            </w:rPr>
            <w:t>（一）厘清各方安全责任</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_Toc19140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11</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"_Toc9346" </w:instrText>
          </w:r>
          <w:r>
            <w:fldChar w:fldCharType="separate"/>
          </w:r>
          <w:r>
            <w:rPr>
              <w:rFonts w:hint="eastAsia" w:ascii="楷体_GB2312" w:hAnsi="楷体_GB2312" w:eastAsia="楷体_GB2312" w:cs="楷体_GB2312"/>
              <w:bCs/>
              <w:szCs w:val="32"/>
            </w:rPr>
            <w:t>（二）加强数据安全组织管理能力</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_Toc9346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13</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7"/>
            <w:tabs>
              <w:tab w:val="right" w:leader="dot" w:pos="8306"/>
            </w:tabs>
            <w:spacing w:line="360" w:lineRule="auto"/>
            <w:rPr>
              <w:rFonts w:ascii="楷体_GB2312" w:hAnsi="楷体_GB2312" w:eastAsia="楷体_GB2312" w:cs="楷体_GB2312"/>
            </w:rPr>
          </w:pPr>
          <w:r>
            <w:fldChar w:fldCharType="begin"/>
          </w:r>
          <w:r>
            <w:instrText xml:space="preserve"> HYPERLINK \l "_Toc22553" </w:instrText>
          </w:r>
          <w:r>
            <w:fldChar w:fldCharType="separate"/>
          </w:r>
          <w:r>
            <w:rPr>
              <w:rFonts w:hint="eastAsia" w:ascii="楷体_GB2312" w:hAnsi="楷体_GB2312" w:eastAsia="楷体_GB2312" w:cs="楷体_GB2312"/>
              <w:kern w:val="2"/>
              <w:szCs w:val="32"/>
            </w:rPr>
            <w:t>六、 关键路径二：筑牢中台安全保护屏障</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_Toc22553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14</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"_Toc4371" </w:instrText>
          </w:r>
          <w:r>
            <w:fldChar w:fldCharType="separate"/>
          </w:r>
          <w:r>
            <w:rPr>
              <w:rFonts w:hint="eastAsia" w:ascii="楷体_GB2312" w:hAnsi="楷体_GB2312" w:eastAsia="楷体_GB2312" w:cs="楷体_GB2312"/>
              <w:bCs/>
              <w:szCs w:val="32"/>
            </w:rPr>
            <w:t>（三）加强基础安全防护</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_Toc4371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14</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"_Toc26706" </w:instrText>
          </w:r>
          <w:r>
            <w:fldChar w:fldCharType="separate"/>
          </w:r>
          <w:r>
            <w:rPr>
              <w:rFonts w:hint="eastAsia" w:ascii="楷体_GB2312" w:hAnsi="楷体_GB2312" w:eastAsia="楷体_GB2312" w:cs="楷体_GB2312"/>
              <w:bCs/>
              <w:szCs w:val="32"/>
            </w:rPr>
            <w:t>（四）提升能力安全基线水平</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_Toc26706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15</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"_Toc9148" </w:instrText>
          </w:r>
          <w:r>
            <w:fldChar w:fldCharType="separate"/>
          </w:r>
          <w:r>
            <w:rPr>
              <w:rFonts w:hint="eastAsia" w:ascii="楷体_GB2312" w:hAnsi="楷体_GB2312" w:eastAsia="楷体_GB2312" w:cs="楷体_GB2312"/>
              <w:bCs/>
              <w:szCs w:val="32"/>
            </w:rPr>
            <w:t>（五）落实上台安全评估</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_Toc9148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17</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"_Toc5887" </w:instrText>
          </w:r>
          <w:r>
            <w:fldChar w:fldCharType="separate"/>
          </w:r>
          <w:r>
            <w:rPr>
              <w:rFonts w:hint="eastAsia" w:ascii="楷体_GB2312" w:hAnsi="楷体_GB2312" w:eastAsia="楷体_GB2312" w:cs="楷体_GB2312"/>
              <w:bCs/>
              <w:szCs w:val="32"/>
            </w:rPr>
            <w:t>（六）做好能力应用保障</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_Toc5887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18</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7"/>
            <w:tabs>
              <w:tab w:val="right" w:leader="dot" w:pos="8306"/>
            </w:tabs>
            <w:spacing w:line="360" w:lineRule="auto"/>
            <w:rPr>
              <w:rFonts w:ascii="楷体_GB2312" w:hAnsi="楷体_GB2312" w:eastAsia="楷体_GB2312" w:cs="楷体_GB2312"/>
            </w:rPr>
          </w:pPr>
          <w:r>
            <w:fldChar w:fldCharType="begin"/>
          </w:r>
          <w:r>
            <w:instrText xml:space="preserve"> HYPERLINK \l "_Toc20966" </w:instrText>
          </w:r>
          <w:r>
            <w:fldChar w:fldCharType="separate"/>
          </w:r>
          <w:r>
            <w:rPr>
              <w:rFonts w:hint="eastAsia" w:ascii="楷体_GB2312" w:hAnsi="楷体_GB2312" w:eastAsia="楷体_GB2312" w:cs="楷体_GB2312"/>
              <w:kern w:val="2"/>
              <w:szCs w:val="32"/>
            </w:rPr>
            <w:t>七、 关键路径三：推进中台安全水平提升</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_Toc20966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20</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"_Toc5004" </w:instrText>
          </w:r>
          <w:r>
            <w:fldChar w:fldCharType="separate"/>
          </w:r>
          <w:r>
            <w:rPr>
              <w:rFonts w:hint="eastAsia" w:ascii="楷体_GB2312" w:hAnsi="楷体_GB2312" w:eastAsia="楷体_GB2312" w:cs="楷体_GB2312"/>
              <w:bCs/>
              <w:szCs w:val="32"/>
            </w:rPr>
            <w:t>（七）优化统一安全监测</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_Toc5004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20</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"_Toc9782" </w:instrText>
          </w:r>
          <w:r>
            <w:fldChar w:fldCharType="separate"/>
          </w:r>
          <w:r>
            <w:rPr>
              <w:rFonts w:hint="eastAsia" w:ascii="楷体_GB2312" w:hAnsi="楷体_GB2312" w:eastAsia="楷体_GB2312" w:cs="楷体_GB2312"/>
              <w:bCs/>
              <w:szCs w:val="32"/>
            </w:rPr>
            <w:t>（八）完善新技术安全防控</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_Toc9782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21</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"_Toc6998" </w:instrText>
          </w:r>
          <w:r>
            <w:fldChar w:fldCharType="separate"/>
          </w:r>
          <w:r>
            <w:rPr>
              <w:rFonts w:hint="eastAsia" w:ascii="楷体_GB2312" w:hAnsi="楷体_GB2312" w:eastAsia="楷体_GB2312" w:cs="楷体_GB2312"/>
              <w:bCs/>
              <w:szCs w:val="32"/>
            </w:rPr>
            <w:t>（九）加强能力输出接口防护</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_Toc6998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22</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"_Toc22740" </w:instrText>
          </w:r>
          <w:r>
            <w:fldChar w:fldCharType="separate"/>
          </w:r>
          <w:r>
            <w:rPr>
              <w:rFonts w:hint="eastAsia" w:ascii="楷体_GB2312" w:hAnsi="楷体_GB2312" w:eastAsia="楷体_GB2312" w:cs="楷体_GB2312"/>
              <w:bCs/>
              <w:szCs w:val="32"/>
            </w:rPr>
            <w:t>（十） 开展不良信息治理</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_Toc22740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23</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"_Toc7471" </w:instrText>
          </w:r>
          <w:r>
            <w:fldChar w:fldCharType="separate"/>
          </w:r>
          <w:r>
            <w:rPr>
              <w:rFonts w:hint="eastAsia" w:ascii="楷体_GB2312" w:hAnsi="楷体_GB2312" w:eastAsia="楷体_GB2312" w:cs="楷体_GB2312"/>
              <w:bCs/>
              <w:szCs w:val="32"/>
            </w:rPr>
            <w:t>（十一） 开展算法安全防控</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_Toc7471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24</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7"/>
            <w:tabs>
              <w:tab w:val="right" w:leader="dot" w:pos="8306"/>
            </w:tabs>
            <w:spacing w:line="360" w:lineRule="auto"/>
            <w:rPr>
              <w:rFonts w:ascii="楷体_GB2312" w:hAnsi="楷体_GB2312" w:eastAsia="楷体_GB2312" w:cs="楷体_GB2312"/>
            </w:rPr>
          </w:pPr>
          <w:r>
            <w:fldChar w:fldCharType="begin"/>
          </w:r>
          <w:r>
            <w:instrText xml:space="preserve"> HYPERLINK \l "_Toc8011" </w:instrText>
          </w:r>
          <w:r>
            <w:fldChar w:fldCharType="separate"/>
          </w:r>
          <w:r>
            <w:rPr>
              <w:rFonts w:hint="eastAsia" w:ascii="楷体_GB2312" w:hAnsi="楷体_GB2312" w:eastAsia="楷体_GB2312" w:cs="楷体_GB2312"/>
              <w:kern w:val="2"/>
              <w:szCs w:val="32"/>
            </w:rPr>
            <w:t>八、 关键路径四：深化数据安全运营</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_Toc8011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25</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"_Toc6746" </w:instrText>
          </w:r>
          <w:r>
            <w:fldChar w:fldCharType="separate"/>
          </w:r>
          <w:r>
            <w:rPr>
              <w:rFonts w:hint="eastAsia" w:ascii="楷体_GB2312" w:hAnsi="楷体_GB2312" w:eastAsia="楷体_GB2312" w:cs="楷体_GB2312"/>
              <w:bCs/>
              <w:szCs w:val="32"/>
            </w:rPr>
            <w:t>（十二）健全数据生命周期安全能力</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_Toc6746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25</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306"/>
            </w:tabs>
            <w:spacing w:line="360" w:lineRule="auto"/>
            <w:ind w:left="480"/>
            <w:rPr>
              <w:rFonts w:ascii="楷体_GB2312" w:hAnsi="楷体_GB2312" w:eastAsia="楷体_GB2312" w:cs="楷体_GB2312"/>
            </w:rPr>
          </w:pPr>
          <w:r>
            <w:fldChar w:fldCharType="begin"/>
          </w:r>
          <w:r>
            <w:instrText xml:space="preserve"> HYPERLINK \l "_Toc6196" </w:instrText>
          </w:r>
          <w:r>
            <w:fldChar w:fldCharType="separate"/>
          </w:r>
          <w:r>
            <w:rPr>
              <w:rFonts w:hint="eastAsia" w:ascii="楷体_GB2312" w:hAnsi="楷体_GB2312" w:eastAsia="楷体_GB2312" w:cs="楷体_GB2312"/>
              <w:bCs/>
              <w:szCs w:val="32"/>
            </w:rPr>
            <w:t>（十三）提升数据安全风险防护能力</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_Toc6196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27</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7"/>
            <w:tabs>
              <w:tab w:val="right" w:leader="dot" w:pos="8306"/>
            </w:tabs>
            <w:spacing w:line="360" w:lineRule="auto"/>
          </w:pPr>
          <w:r>
            <w:fldChar w:fldCharType="begin"/>
          </w:r>
          <w:r>
            <w:instrText xml:space="preserve"> HYPERLINK \l "_Toc14338" </w:instrText>
          </w:r>
          <w:r>
            <w:fldChar w:fldCharType="separate"/>
          </w:r>
          <w:r>
            <w:rPr>
              <w:rFonts w:hint="eastAsia" w:ascii="楷体_GB2312" w:hAnsi="楷体_GB2312" w:eastAsia="楷体_GB2312" w:cs="楷体_GB2312"/>
              <w:kern w:val="2"/>
              <w:szCs w:val="32"/>
            </w:rPr>
            <w:t>附录</w:t>
          </w:r>
          <w:r>
            <w:rPr>
              <w:rFonts w:hint="eastAsia" w:ascii="楷体_GB2312" w:hAnsi="楷体_GB2312" w:eastAsia="楷体_GB2312" w:cs="楷体_GB2312"/>
            </w:rPr>
            <w:tab/>
          </w:r>
          <w:r>
            <w:rPr>
              <w:rFonts w:hint="eastAsia" w:ascii="楷体_GB2312" w:hAnsi="楷体_GB2312" w:eastAsia="楷体_GB2312" w:cs="楷体_GB2312"/>
            </w:rPr>
            <w:fldChar w:fldCharType="begin"/>
          </w:r>
          <w:r>
            <w:rPr>
              <w:rFonts w:hint="eastAsia" w:ascii="楷体_GB2312" w:hAnsi="楷体_GB2312" w:eastAsia="楷体_GB2312" w:cs="楷体_GB2312"/>
            </w:rPr>
            <w:instrText xml:space="preserve"> PAGEREF _Toc14338 \h </w:instrText>
          </w:r>
          <w:r>
            <w:rPr>
              <w:rFonts w:hint="eastAsia" w:ascii="楷体_GB2312" w:hAnsi="楷体_GB2312" w:eastAsia="楷体_GB2312" w:cs="楷体_GB2312"/>
            </w:rPr>
            <w:fldChar w:fldCharType="separate"/>
          </w:r>
          <w:r>
            <w:rPr>
              <w:rFonts w:hint="eastAsia" w:ascii="楷体_GB2312" w:hAnsi="楷体_GB2312" w:eastAsia="楷体_GB2312" w:cs="楷体_GB2312"/>
            </w:rPr>
            <w:t>30</w:t>
          </w:r>
          <w:r>
            <w:rPr>
              <w:rFonts w:hint="eastAsia" w:ascii="楷体_GB2312" w:hAnsi="楷体_GB2312" w:eastAsia="楷体_GB2312" w:cs="楷体_GB2312"/>
            </w:rPr>
            <w:fldChar w:fldCharType="end"/>
          </w:r>
          <w:r>
            <w:rPr>
              <w:rFonts w:hint="eastAsia" w:ascii="楷体_GB2312" w:hAnsi="楷体_GB2312" w:eastAsia="楷体_GB2312" w:cs="楷体_GB2312"/>
            </w:rPr>
            <w:fldChar w:fldCharType="end"/>
          </w:r>
        </w:p>
        <w:p>
          <w:pPr>
            <w:pStyle w:val="8"/>
            <w:tabs>
              <w:tab w:val="right" w:leader="dot" w:pos="8296"/>
            </w:tabs>
            <w:spacing w:line="360" w:lineRule="auto"/>
            <w:ind w:left="480"/>
            <w:rPr>
              <w:rFonts w:ascii="楷体_GB2312" w:hAnsi="楷体_GB2312" w:eastAsia="楷体_GB2312" w:cs="楷体_GB2312"/>
              <w:iCs/>
              <w:color w:val="000000"/>
              <w:szCs w:val="24"/>
            </w:rPr>
          </w:pPr>
          <w:r>
            <w:rPr>
              <w:rFonts w:hint="eastAsia" w:ascii="楷体_GB2312" w:hAnsi="楷体_GB2312" w:eastAsia="楷体_GB2312" w:cs="楷体_GB2312"/>
              <w:iCs/>
              <w:color w:val="000000"/>
              <w:szCs w:val="24"/>
            </w:rPr>
            <w:fldChar w:fldCharType="end"/>
          </w:r>
        </w:p>
      </w:sdtContent>
    </w:sdt>
    <w:p>
      <w:pPr>
        <w:rPr>
          <w:rFonts w:ascii="楷体_GB2312" w:hAnsi="楷体_GB2312" w:eastAsia="楷体_GB2312" w:cs="楷体_GB2312"/>
          <w:iCs/>
          <w:color w:val="000000"/>
          <w:szCs w:val="24"/>
        </w:rPr>
      </w:pPr>
      <w:bookmarkStart w:id="7" w:name="_Toc446142098"/>
    </w:p>
    <w:p>
      <w:pPr>
        <w:sectPr>
          <w:headerReference r:id="rId4" w:type="default"/>
          <w:pgSz w:w="11906" w:h="16838"/>
          <w:pgMar w:top="1440" w:right="1800" w:bottom="1440" w:left="1800" w:header="851" w:footer="992" w:gutter="0"/>
          <w:pgNumType w:fmt="upperRoman"/>
          <w:cols w:space="425" w:num="1"/>
          <w:docGrid w:type="lines" w:linePitch="312" w:charSpace="0"/>
        </w:sectPr>
      </w:pPr>
    </w:p>
    <w:p>
      <w:pPr>
        <w:numPr>
          <w:ilvl w:val="0"/>
          <w:numId w:val="1"/>
        </w:numPr>
        <w:autoSpaceDE/>
        <w:autoSpaceDN/>
        <w:adjustRightInd/>
        <w:spacing w:before="240" w:after="240" w:line="580" w:lineRule="exact"/>
        <w:textAlignment w:val="auto"/>
        <w:outlineLvl w:val="0"/>
        <w:rPr>
          <w:rFonts w:ascii="黑体" w:hAnsi="黑体" w:eastAsia="黑体"/>
          <w:b/>
          <w:kern w:val="2"/>
          <w:sz w:val="32"/>
          <w:szCs w:val="32"/>
        </w:rPr>
      </w:pPr>
      <w:bookmarkStart w:id="8" w:name="_Toc24642"/>
      <w:r>
        <w:rPr>
          <w:rFonts w:hint="eastAsia" w:ascii="黑体" w:hAnsi="黑体" w:eastAsia="黑体"/>
          <w:b/>
          <w:color w:val="000000" w:themeColor="text1"/>
          <w:kern w:val="2"/>
          <w:sz w:val="32"/>
          <w:szCs w:val="32"/>
          <w14:textFill>
            <w14:solidFill>
              <w14:schemeClr w14:val="tx1"/>
            </w14:solidFill>
          </w14:textFill>
        </w:rPr>
        <w:t>能力中台</w:t>
      </w:r>
      <w:r>
        <w:rPr>
          <w:rFonts w:ascii="黑体" w:hAnsi="黑体" w:eastAsia="黑体"/>
          <w:b/>
          <w:kern w:val="2"/>
          <w:sz w:val="32"/>
          <w:szCs w:val="32"/>
        </w:rPr>
        <w:t>安全目标</w:t>
      </w:r>
      <w:r>
        <w:rPr>
          <w:rFonts w:hint="eastAsia" w:ascii="黑体" w:hAnsi="黑体" w:eastAsia="黑体"/>
          <w:b/>
          <w:kern w:val="2"/>
          <w:sz w:val="32"/>
          <w:szCs w:val="32"/>
        </w:rPr>
        <w:t>及</w:t>
      </w:r>
      <w:r>
        <w:rPr>
          <w:rFonts w:ascii="黑体" w:hAnsi="黑体" w:eastAsia="黑体"/>
          <w:b/>
          <w:kern w:val="2"/>
          <w:sz w:val="32"/>
          <w:szCs w:val="32"/>
        </w:rPr>
        <w:t>原则</w:t>
      </w:r>
      <w:bookmarkEnd w:id="8"/>
    </w:p>
    <w:p>
      <w:pPr>
        <w:pStyle w:val="16"/>
        <w:adjustRightInd w:val="0"/>
        <w:snapToGrid w:val="0"/>
        <w:spacing w:before="240"/>
        <w:ind w:firstLine="643"/>
        <w:outlineLvl w:val="1"/>
        <w:rPr>
          <w:rFonts w:ascii="黑体" w:hAnsi="黑体" w:eastAsia="黑体"/>
          <w:b/>
          <w:color w:val="000000"/>
          <w:sz w:val="32"/>
          <w:szCs w:val="32"/>
          <w:lang w:eastAsia="zh-CN"/>
        </w:rPr>
      </w:pPr>
      <w:bookmarkStart w:id="9" w:name="_Toc26657"/>
      <w:r>
        <w:rPr>
          <w:rFonts w:hint="eastAsia" w:ascii="黑体" w:hAnsi="黑体" w:eastAsia="黑体"/>
          <w:b/>
          <w:color w:val="000000"/>
          <w:sz w:val="32"/>
          <w:szCs w:val="32"/>
          <w:lang w:eastAsia="zh-CN"/>
        </w:rPr>
        <w:t>（一）工作目标</w:t>
      </w:r>
      <w:bookmarkEnd w:id="9"/>
    </w:p>
    <w:p>
      <w:pPr>
        <w:pStyle w:val="16"/>
        <w:ind w:firstLine="640"/>
        <w:rPr>
          <w:rFonts w:ascii="仿宋_GB2312" w:hAnsi="仿宋" w:eastAsia="仿宋_GB2312"/>
          <w:color w:val="000000"/>
          <w:sz w:val="32"/>
          <w:szCs w:val="32"/>
          <w:lang w:eastAsia="zh-CN"/>
        </w:rPr>
      </w:pPr>
      <w:r>
        <w:rPr>
          <w:rFonts w:hint="eastAsia" w:ascii="仿宋_GB2312" w:hAnsi="仿宋" w:eastAsia="仿宋_GB2312"/>
          <w:color w:val="000000" w:themeColor="text1"/>
          <w:sz w:val="32"/>
          <w:szCs w:val="32"/>
          <w:lang w:eastAsia="zh-CN"/>
          <w14:textFill>
            <w14:solidFill>
              <w14:schemeClr w14:val="tx1"/>
            </w14:solidFill>
          </w14:textFill>
        </w:rPr>
        <w:t>能力中台</w:t>
      </w:r>
      <w:r>
        <w:rPr>
          <w:rFonts w:ascii="仿宋_GB2312" w:hAnsi="仿宋" w:eastAsia="仿宋_GB2312"/>
          <w:sz w:val="32"/>
          <w:szCs w:val="32"/>
          <w:lang w:eastAsia="zh-CN"/>
        </w:rPr>
        <w:t>安全主要目标是</w:t>
      </w:r>
      <w:r>
        <w:rPr>
          <w:rFonts w:hint="eastAsia" w:ascii="仿宋_GB2312" w:hAnsi="仿宋" w:eastAsia="仿宋_GB2312"/>
          <w:sz w:val="32"/>
          <w:szCs w:val="32"/>
          <w:lang w:eastAsia="zh-CN"/>
        </w:rPr>
        <w:t>实现</w:t>
      </w:r>
      <w:r>
        <w:rPr>
          <w:rFonts w:hint="eastAsia" w:ascii="仿宋_GB2312" w:hAnsi="仿宋" w:eastAsia="仿宋_GB2312"/>
          <w:color w:val="000000" w:themeColor="text1"/>
          <w:sz w:val="32"/>
          <w:szCs w:val="32"/>
          <w:lang w:eastAsia="zh-CN"/>
          <w14:textFill>
            <w14:solidFill>
              <w14:schemeClr w14:val="tx1"/>
            </w14:solidFill>
          </w14:textFill>
        </w:rPr>
        <w:t>能力中台</w:t>
      </w:r>
      <w:r>
        <w:rPr>
          <w:rFonts w:ascii="仿宋_GB2312" w:hAnsi="仿宋" w:eastAsia="仿宋_GB2312"/>
          <w:color w:val="000000"/>
          <w:sz w:val="32"/>
          <w:szCs w:val="32"/>
          <w:lang w:eastAsia="zh-CN"/>
        </w:rPr>
        <w:t>安全保障要求，即管理运营责权明晰、上台能力风险可控、能力使用安全合规、数据价值有效提升。</w:t>
      </w:r>
    </w:p>
    <w:p>
      <w:pPr>
        <w:pStyle w:val="16"/>
        <w:adjustRightInd w:val="0"/>
        <w:snapToGrid w:val="0"/>
        <w:ind w:firstLine="643"/>
        <w:outlineLvl w:val="1"/>
        <w:rPr>
          <w:rFonts w:ascii="黑体" w:hAnsi="黑体" w:eastAsia="黑体"/>
          <w:b/>
          <w:bCs/>
          <w:color w:val="000000"/>
          <w:sz w:val="32"/>
          <w:szCs w:val="32"/>
          <w:lang w:eastAsia="zh-CN"/>
        </w:rPr>
      </w:pPr>
      <w:bookmarkStart w:id="10" w:name="_Toc5466"/>
      <w:r>
        <w:rPr>
          <w:rFonts w:hint="eastAsia" w:ascii="黑体" w:hAnsi="黑体" w:eastAsia="黑体"/>
          <w:b/>
          <w:bCs/>
          <w:color w:val="000000"/>
          <w:sz w:val="32"/>
          <w:szCs w:val="32"/>
          <w:lang w:eastAsia="zh-CN"/>
        </w:rPr>
        <w:t>（二）基本原则</w:t>
      </w:r>
      <w:bookmarkEnd w:id="10"/>
    </w:p>
    <w:p>
      <w:pPr>
        <w:pStyle w:val="16"/>
        <w:numPr>
          <w:ilvl w:val="0"/>
          <w:numId w:val="2"/>
        </w:numPr>
        <w:adjustRightInd w:val="0"/>
        <w:snapToGrid w:val="0"/>
        <w:ind w:left="0" w:firstLine="720" w:firstLineChars="0"/>
        <w:outlineLvl w:val="2"/>
        <w:rPr>
          <w:rFonts w:ascii="仿宋_GB2312" w:hAnsi="仿宋" w:eastAsia="仿宋_GB2312"/>
          <w:color w:val="000000"/>
          <w:sz w:val="32"/>
          <w:szCs w:val="32"/>
          <w:lang w:eastAsia="zh-CN"/>
        </w:rPr>
      </w:pPr>
      <w:r>
        <w:rPr>
          <w:rFonts w:hint="eastAsia" w:ascii="楷体_GB2312" w:hAnsi="楷体_GB2312" w:eastAsia="楷体_GB2312" w:cs="楷体_GB2312"/>
          <w:b/>
          <w:bCs/>
          <w:iCs/>
          <w:color w:val="000000"/>
          <w:sz w:val="32"/>
          <w:szCs w:val="32"/>
          <w:lang w:eastAsia="zh-CN"/>
        </w:rPr>
        <w:t>统一领导、分级管理</w:t>
      </w:r>
    </w:p>
    <w:p>
      <w:pPr>
        <w:pStyle w:val="16"/>
        <w:numPr>
          <w:ilvl w:val="255"/>
          <w:numId w:val="0"/>
        </w:numPr>
        <w:ind w:firstLine="640"/>
        <w:rPr>
          <w:rFonts w:ascii="仿宋_GB2312" w:hAnsi="仿宋" w:eastAsia="仿宋_GB2312"/>
          <w:color w:val="000000"/>
          <w:sz w:val="32"/>
          <w:szCs w:val="32"/>
          <w:lang w:eastAsia="zh-CN"/>
        </w:rPr>
      </w:pPr>
      <w:r>
        <w:rPr>
          <w:rFonts w:hint="eastAsia" w:ascii="仿宋_GB2312" w:hAnsi="仿宋" w:eastAsia="仿宋_GB2312"/>
          <w:color w:val="000000"/>
          <w:sz w:val="32"/>
          <w:szCs w:val="32"/>
          <w:lang w:eastAsia="zh-CN"/>
        </w:rPr>
        <w:t>按照“谁主管，谁负责；谁运营，谁负责；谁使用，谁负责；谁接入，谁负责；谁开发，谁负责”的原则，明确责任分工，落实</w:t>
      </w:r>
      <w:r>
        <w:rPr>
          <w:rFonts w:hint="eastAsia" w:ascii="仿宋_GB2312" w:hAnsi="仿宋" w:eastAsia="仿宋_GB2312"/>
          <w:color w:val="000000" w:themeColor="text1"/>
          <w:sz w:val="32"/>
          <w:szCs w:val="32"/>
          <w:lang w:eastAsia="zh-CN"/>
          <w14:textFill>
            <w14:solidFill>
              <w14:schemeClr w14:val="tx1"/>
            </w14:solidFill>
          </w14:textFill>
        </w:rPr>
        <w:t>能力中台</w:t>
      </w:r>
      <w:r>
        <w:rPr>
          <w:rFonts w:hint="eastAsia" w:ascii="仿宋_GB2312" w:hAnsi="仿宋" w:eastAsia="仿宋_GB2312"/>
          <w:color w:val="000000"/>
          <w:sz w:val="32"/>
          <w:szCs w:val="32"/>
          <w:lang w:eastAsia="zh-CN"/>
        </w:rPr>
        <w:t>安全主体责任。</w:t>
      </w:r>
    </w:p>
    <w:p>
      <w:pPr>
        <w:pStyle w:val="16"/>
        <w:numPr>
          <w:ilvl w:val="0"/>
          <w:numId w:val="2"/>
        </w:numPr>
        <w:adjustRightInd w:val="0"/>
        <w:snapToGrid w:val="0"/>
        <w:ind w:left="0" w:firstLine="720"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安全三同步</w:t>
      </w:r>
    </w:p>
    <w:p>
      <w:pPr>
        <w:pStyle w:val="16"/>
        <w:numPr>
          <w:ilvl w:val="255"/>
          <w:numId w:val="0"/>
        </w:numPr>
        <w:ind w:firstLine="640"/>
        <w:rPr>
          <w:rFonts w:ascii="仿宋_GB2312" w:hAnsi="仿宋" w:eastAsia="仿宋_GB2312"/>
          <w:color w:val="000000"/>
          <w:sz w:val="32"/>
          <w:szCs w:val="32"/>
          <w:lang w:eastAsia="zh-CN"/>
        </w:rPr>
      </w:pPr>
      <w:r>
        <w:rPr>
          <w:rFonts w:hint="eastAsia" w:ascii="仿宋_GB2312" w:hAnsi="仿宋" w:eastAsia="仿宋_GB2312"/>
          <w:color w:val="000000"/>
          <w:sz w:val="32"/>
          <w:szCs w:val="32"/>
          <w:lang w:eastAsia="zh-CN"/>
        </w:rPr>
        <w:t>按照工信部关于安全三同步相关要求，在</w:t>
      </w:r>
      <w:r>
        <w:rPr>
          <w:rFonts w:hint="eastAsia" w:ascii="仿宋_GB2312" w:hAnsi="仿宋" w:eastAsia="仿宋_GB2312"/>
          <w:color w:val="000000" w:themeColor="text1"/>
          <w:sz w:val="32"/>
          <w:szCs w:val="32"/>
          <w:lang w:eastAsia="zh-CN"/>
          <w14:textFill>
            <w14:solidFill>
              <w14:schemeClr w14:val="tx1"/>
            </w14:solidFill>
          </w14:textFill>
        </w:rPr>
        <w:t>能力中台</w:t>
      </w:r>
      <w:r>
        <w:rPr>
          <w:rFonts w:hint="eastAsia" w:ascii="仿宋_GB2312" w:hAnsi="仿宋" w:eastAsia="仿宋_GB2312"/>
          <w:color w:val="000000"/>
          <w:sz w:val="32"/>
          <w:szCs w:val="32"/>
          <w:lang w:eastAsia="zh-CN"/>
        </w:rPr>
        <w:t>相关系统的设计、建设和运行过程中，应做到同步规划，同步建设，同步运行。</w:t>
      </w:r>
    </w:p>
    <w:p>
      <w:pPr>
        <w:pStyle w:val="16"/>
        <w:numPr>
          <w:ilvl w:val="0"/>
          <w:numId w:val="2"/>
        </w:numPr>
        <w:adjustRightInd w:val="0"/>
        <w:snapToGrid w:val="0"/>
        <w:ind w:left="5" w:firstLine="715" w:firstLineChars="0"/>
        <w:outlineLvl w:val="2"/>
        <w:rPr>
          <w:rFonts w:ascii="仿宋_GB2312" w:hAnsi="仿宋" w:eastAsia="仿宋_GB2312"/>
          <w:color w:val="000000"/>
          <w:sz w:val="32"/>
          <w:szCs w:val="32"/>
          <w:lang w:eastAsia="zh-CN"/>
        </w:rPr>
      </w:pPr>
      <w:r>
        <w:rPr>
          <w:rFonts w:hint="eastAsia" w:ascii="楷体_GB2312" w:hAnsi="楷体_GB2312" w:eastAsia="楷体_GB2312" w:cs="楷体_GB2312"/>
          <w:b/>
          <w:bCs/>
          <w:iCs/>
          <w:color w:val="000000"/>
          <w:sz w:val="32"/>
          <w:szCs w:val="32"/>
          <w:lang w:eastAsia="zh-CN"/>
        </w:rPr>
        <w:t>可管控可溯源、防滥用</w:t>
      </w:r>
    </w:p>
    <w:p>
      <w:pPr>
        <w:pStyle w:val="16"/>
        <w:numPr>
          <w:ilvl w:val="255"/>
          <w:numId w:val="0"/>
        </w:numPr>
        <w:ind w:firstLine="640"/>
        <w:rPr>
          <w:rFonts w:ascii="仿宋_GB2312" w:hAnsi="仿宋" w:eastAsia="仿宋_GB2312"/>
          <w:color w:val="000000"/>
          <w:sz w:val="32"/>
          <w:szCs w:val="32"/>
          <w:lang w:eastAsia="zh-CN"/>
        </w:rPr>
      </w:pPr>
      <w:r>
        <w:rPr>
          <w:rFonts w:hint="eastAsia" w:ascii="仿宋_GB2312" w:hAnsi="仿宋" w:eastAsia="仿宋_GB2312"/>
          <w:color w:val="000000"/>
          <w:sz w:val="32"/>
          <w:szCs w:val="32"/>
          <w:lang w:eastAsia="zh-CN"/>
        </w:rPr>
        <w:t>加强能力的安全评测、监测和审计，防范通过能力违规获取用户数据、传播不良信息等能力滥用行为。</w:t>
      </w:r>
    </w:p>
    <w:p>
      <w:pPr>
        <w:numPr>
          <w:ilvl w:val="0"/>
          <w:numId w:val="1"/>
        </w:numPr>
        <w:autoSpaceDE/>
        <w:autoSpaceDN/>
        <w:adjustRightInd/>
        <w:spacing w:before="240" w:after="240" w:line="580" w:lineRule="exact"/>
        <w:textAlignment w:val="auto"/>
        <w:outlineLvl w:val="0"/>
        <w:rPr>
          <w:rFonts w:ascii="黑体" w:hAnsi="黑体" w:eastAsia="黑体"/>
          <w:b/>
          <w:kern w:val="2"/>
          <w:sz w:val="32"/>
          <w:szCs w:val="32"/>
        </w:rPr>
      </w:pPr>
      <w:bookmarkStart w:id="11" w:name="_Toc17309"/>
      <w:r>
        <w:rPr>
          <w:rFonts w:hint="eastAsia" w:ascii="黑体" w:hAnsi="黑体" w:eastAsia="黑体"/>
          <w:b/>
          <w:color w:val="000000" w:themeColor="text1"/>
          <w:kern w:val="2"/>
          <w:sz w:val="32"/>
          <w:szCs w:val="32"/>
          <w14:textFill>
            <w14:solidFill>
              <w14:schemeClr w14:val="tx1"/>
            </w14:solidFill>
          </w14:textFill>
        </w:rPr>
        <w:t>能力中台</w:t>
      </w:r>
      <w:r>
        <w:rPr>
          <w:rFonts w:hint="eastAsia" w:ascii="黑体" w:hAnsi="黑体" w:eastAsia="黑体"/>
          <w:b/>
          <w:kern w:val="2"/>
          <w:sz w:val="32"/>
          <w:szCs w:val="32"/>
        </w:rPr>
        <w:t>安全的</w:t>
      </w:r>
      <w:r>
        <w:rPr>
          <w:rFonts w:ascii="黑体" w:hAnsi="黑体" w:eastAsia="黑体"/>
          <w:b/>
          <w:kern w:val="2"/>
          <w:sz w:val="32"/>
          <w:szCs w:val="32"/>
        </w:rPr>
        <w:t>重要性和复杂性</w:t>
      </w:r>
      <w:bookmarkEnd w:id="11"/>
    </w:p>
    <w:p>
      <w:pPr>
        <w:spacing w:before="240" w:line="360" w:lineRule="auto"/>
        <w:ind w:firstLine="640" w:firstLineChars="200"/>
        <w:rPr>
          <w:rFonts w:ascii="仿宋_GB2312" w:hAnsi="仿宋" w:eastAsia="仿宋_GB2312"/>
          <w:iCs/>
          <w:color w:val="000000"/>
          <w:sz w:val="32"/>
          <w:szCs w:val="32"/>
        </w:rPr>
      </w:pP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sz w:val="32"/>
          <w:szCs w:val="32"/>
        </w:rPr>
        <w:t>具有重要的战略价值和应用意义，</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sz w:val="32"/>
          <w:szCs w:val="32"/>
        </w:rPr>
        <w:t>对</w:t>
      </w:r>
      <w:r>
        <w:rPr>
          <w:rFonts w:hint="eastAsia" w:ascii="仿宋_GB2312" w:hAnsi="仿宋" w:eastAsia="仿宋_GB2312"/>
          <w:iCs/>
          <w:color w:val="000000"/>
          <w:sz w:val="32"/>
          <w:szCs w:val="32"/>
        </w:rPr>
        <w:t>内实现技术沉淀和成果转化，对外实现行业赋能和能力共享，旨在构建具有运营商特色、中国移动特点的“业务+数据+技术”</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sz w:val="32"/>
          <w:szCs w:val="32"/>
        </w:rPr>
        <w:t>，形成AaaS（能力即服务）服务体系。</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sz w:val="32"/>
          <w:szCs w:val="32"/>
        </w:rPr>
        <w:t>推动研发、建设、</w:t>
      </w:r>
      <w:r>
        <w:rPr>
          <w:rFonts w:hint="eastAsia" w:ascii="仿宋_GB2312" w:hAnsi="仿宋" w:eastAsia="仿宋_GB2312"/>
          <w:iCs/>
          <w:color w:val="000000"/>
          <w:sz w:val="32"/>
          <w:szCs w:val="32"/>
        </w:rPr>
        <w:t>运营等组织及流程的重塑，形成“服务、协同、合作、效率”的中台文化，促使“复用优先、主动沉淀”，从思想到行动的变革，推动中国移动数智化转型。</w:t>
      </w:r>
    </w:p>
    <w:p>
      <w:pPr>
        <w:spacing w:before="240" w:line="360" w:lineRule="auto"/>
        <w:ind w:firstLine="640" w:firstLineChars="200"/>
        <w:rPr>
          <w:rFonts w:ascii="仿宋_GB2312" w:hAnsi="仿宋" w:eastAsia="仿宋_GB2312"/>
          <w:iCs/>
          <w:sz w:val="32"/>
          <w:szCs w:val="32"/>
        </w:rPr>
      </w:pPr>
      <w:r>
        <w:rPr>
          <w:rFonts w:hint="eastAsia" w:ascii="仿宋_GB2312" w:hAnsi="仿宋" w:eastAsia="仿宋_GB2312"/>
          <w:iCs/>
          <w:sz w:val="32"/>
          <w:szCs w:val="32"/>
        </w:rPr>
        <w:t>当前，业界尚无成熟的</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sz w:val="32"/>
          <w:szCs w:val="32"/>
        </w:rPr>
        <w:t>安全保障体系可供借鉴，但可以肯定</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sz w:val="32"/>
          <w:szCs w:val="32"/>
        </w:rPr>
        <w:t>的安全问题将影响公司“对内注智、对外赋能”以及“内外部应用价值释放”，影响用户的日常生活，甚至国家安全。</w:t>
      </w:r>
    </w:p>
    <w:p>
      <w:pPr>
        <w:autoSpaceDE/>
        <w:autoSpaceDN/>
        <w:adjustRightInd/>
        <w:spacing w:line="360" w:lineRule="auto"/>
        <w:ind w:firstLine="640" w:firstLineChars="200"/>
        <w:textAlignment w:val="auto"/>
        <w:rPr>
          <w:rFonts w:ascii="仿宋_GB2312" w:hAnsi="仿宋" w:eastAsia="仿宋_GB2312"/>
          <w:iCs/>
          <w:sz w:val="32"/>
          <w:szCs w:val="32"/>
        </w:rPr>
      </w:pP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sz w:val="32"/>
          <w:szCs w:val="32"/>
        </w:rPr>
        <w:t>安全的</w:t>
      </w:r>
      <w:r>
        <w:rPr>
          <w:rFonts w:ascii="仿宋_GB2312" w:hAnsi="仿宋" w:eastAsia="仿宋_GB2312"/>
          <w:iCs/>
          <w:sz w:val="32"/>
          <w:szCs w:val="32"/>
        </w:rPr>
        <w:t>复杂性主要体现在三个方面：</w:t>
      </w:r>
    </w:p>
    <w:p>
      <w:pPr>
        <w:autoSpaceDE/>
        <w:autoSpaceDN/>
        <w:adjustRightInd/>
        <w:spacing w:line="360" w:lineRule="auto"/>
        <w:ind w:firstLine="643" w:firstLineChars="200"/>
        <w:textAlignment w:val="auto"/>
        <w:rPr>
          <w:rFonts w:ascii="仿宋_GB2312" w:hAnsi="仿宋" w:eastAsia="仿宋_GB2312"/>
          <w:iCs/>
          <w:color w:val="000000"/>
          <w:sz w:val="32"/>
          <w:szCs w:val="32"/>
        </w:rPr>
      </w:pPr>
      <w:r>
        <w:rPr>
          <w:rFonts w:hint="eastAsia" w:ascii="仿宋_GB2312" w:hAnsi="仿宋" w:eastAsia="仿宋_GB2312"/>
          <w:b/>
          <w:iCs/>
          <w:sz w:val="32"/>
          <w:szCs w:val="32"/>
        </w:rPr>
        <w:t>首先，安全责任方层叠。</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sz w:val="32"/>
          <w:szCs w:val="32"/>
        </w:rPr>
        <w:t>能力生命周期涉及相关方较多，在能力上台以及能力使用阶段，实际参与方包括</w:t>
      </w:r>
      <w:r>
        <w:rPr>
          <w:rFonts w:hint="eastAsia" w:ascii="仿宋_GB2312" w:hAnsi="仿宋" w:eastAsia="仿宋_GB2312"/>
          <w:iCs/>
          <w:color w:val="000000" w:themeColor="text1"/>
          <w:sz w:val="32"/>
          <w:szCs w:val="32"/>
          <w14:textFill>
            <w14:solidFill>
              <w14:schemeClr w14:val="tx1"/>
            </w14:solidFill>
          </w14:textFill>
        </w:rPr>
        <w:t>能力中台</w:t>
      </w:r>
      <w:r>
        <w:rPr>
          <w:rFonts w:hint="eastAsia" w:ascii="仿宋_GB2312" w:hAnsi="仿宋" w:eastAsia="仿宋_GB2312"/>
          <w:iCs/>
          <w:sz w:val="32"/>
          <w:szCs w:val="32"/>
        </w:rPr>
        <w:t>统一运营团队、省专中台运营团队、能力提供者、能力使用者等，容易出现安全事件责任难以认定的情况。</w:t>
      </w:r>
    </w:p>
    <w:p>
      <w:pPr>
        <w:autoSpaceDE/>
        <w:autoSpaceDN/>
        <w:adjustRightInd/>
        <w:spacing w:line="360" w:lineRule="auto"/>
        <w:ind w:firstLine="640" w:firstLineChars="200"/>
        <w:textAlignment w:val="auto"/>
        <w:rPr>
          <w:rFonts w:ascii="仿宋_GB2312" w:hAnsi="仿宋" w:eastAsia="仿宋_GB2312"/>
          <w:iCs/>
          <w:color w:val="000000"/>
          <w:sz w:val="32"/>
          <w:szCs w:val="32"/>
        </w:rPr>
      </w:pPr>
      <w:r>
        <w:rPr>
          <w:rFonts w:ascii="仿宋_GB2312" w:hAnsi="宋体" w:eastAsia="仿宋_GB2312"/>
          <w:i/>
          <w:iCs/>
          <w:kern w:val="2"/>
          <w:sz w:val="32"/>
          <w:szCs w:val="36"/>
        </w:rPr>
        <w:t xml:space="preserve"> </w:t>
      </w:r>
      <w:r>
        <w:rPr>
          <w:rFonts w:hint="eastAsia" w:ascii="仿宋_GB2312" w:hAnsi="宋体" w:eastAsia="仿宋_GB2312"/>
          <w:b/>
          <w:iCs/>
          <w:kern w:val="2"/>
          <w:sz w:val="32"/>
          <w:szCs w:val="36"/>
        </w:rPr>
        <w:t>其次，能力部署模式</w:t>
      </w:r>
      <w:r>
        <w:rPr>
          <w:rFonts w:ascii="仿宋_GB2312" w:hAnsi="宋体" w:eastAsia="仿宋_GB2312"/>
          <w:b/>
          <w:iCs/>
          <w:kern w:val="2"/>
          <w:sz w:val="32"/>
          <w:szCs w:val="36"/>
        </w:rPr>
        <w:t>多样。</w:t>
      </w:r>
      <w:r>
        <w:rPr>
          <w:rFonts w:hint="eastAsia" w:ascii="仿宋_GB2312" w:hAnsi="仿宋" w:eastAsia="仿宋_GB2312"/>
          <w:iCs/>
          <w:color w:val="000000"/>
          <w:sz w:val="32"/>
          <w:szCs w:val="32"/>
        </w:rPr>
        <w:t>由于上台能力自身特点和应用需求复杂多样，目前除</w:t>
      </w:r>
      <w:r>
        <w:rPr>
          <w:rFonts w:ascii="仿宋_GB2312" w:hAnsi="仿宋" w:eastAsia="仿宋_GB2312"/>
          <w:iCs/>
          <w:color w:val="000000"/>
          <w:sz w:val="32"/>
          <w:szCs w:val="32"/>
        </w:rPr>
        <w:t>IT</w:t>
      </w:r>
      <w:r>
        <w:rPr>
          <w:rFonts w:hint="eastAsia" w:ascii="仿宋_GB2312" w:hAnsi="仿宋" w:eastAsia="仿宋_GB2312"/>
          <w:iCs/>
          <w:color w:val="000000"/>
          <w:sz w:val="32"/>
          <w:szCs w:val="32"/>
        </w:rPr>
        <w:t>云外，移动云与私有云上也有能力部署。除部分集中化部署外，大量能力采用注册上台方式分散部署在原有平台上，</w:t>
      </w:r>
      <w:r>
        <w:rPr>
          <w:rFonts w:ascii="仿宋_GB2312" w:hAnsi="宋体" w:eastAsia="仿宋_GB2312"/>
          <w:iCs/>
          <w:kern w:val="2"/>
          <w:sz w:val="32"/>
          <w:szCs w:val="36"/>
        </w:rPr>
        <w:t>承载能力的平台基础安全防护水平参差不齐，</w:t>
      </w:r>
      <w:r>
        <w:rPr>
          <w:rFonts w:hint="eastAsia" w:ascii="仿宋_GB2312" w:hAnsi="宋体" w:eastAsia="仿宋_GB2312"/>
          <w:iCs/>
          <w:kern w:val="2"/>
          <w:sz w:val="32"/>
          <w:szCs w:val="36"/>
        </w:rPr>
        <w:t>同时存在</w:t>
      </w:r>
      <w:r>
        <w:rPr>
          <w:rFonts w:ascii="仿宋_GB2312" w:hAnsi="宋体" w:eastAsia="仿宋_GB2312"/>
          <w:iCs/>
          <w:kern w:val="2"/>
          <w:sz w:val="32"/>
          <w:szCs w:val="36"/>
        </w:rPr>
        <w:t>暴露面安全风险</w:t>
      </w:r>
      <w:r>
        <w:rPr>
          <w:rFonts w:hint="eastAsia" w:ascii="仿宋_GB2312" w:hAnsi="宋体" w:eastAsia="仿宋_GB2312"/>
          <w:iCs/>
          <w:kern w:val="2"/>
          <w:sz w:val="32"/>
          <w:szCs w:val="36"/>
        </w:rPr>
        <w:t>，</w:t>
      </w:r>
      <w:r>
        <w:rPr>
          <w:rFonts w:ascii="仿宋_GB2312" w:hAnsi="宋体" w:eastAsia="仿宋_GB2312"/>
          <w:iCs/>
          <w:kern w:val="2"/>
          <w:sz w:val="32"/>
          <w:szCs w:val="36"/>
        </w:rPr>
        <w:t>安全风险</w:t>
      </w:r>
      <w:r>
        <w:rPr>
          <w:rFonts w:hint="eastAsia" w:ascii="仿宋_GB2312" w:hAnsi="宋体" w:eastAsia="仿宋_GB2312"/>
          <w:iCs/>
          <w:kern w:val="2"/>
          <w:sz w:val="32"/>
          <w:szCs w:val="36"/>
        </w:rPr>
        <w:t>较大</w:t>
      </w:r>
      <w:r>
        <w:rPr>
          <w:rFonts w:ascii="仿宋_GB2312" w:hAnsi="宋体" w:eastAsia="仿宋_GB2312"/>
          <w:iCs/>
          <w:kern w:val="2"/>
          <w:sz w:val="32"/>
          <w:szCs w:val="36"/>
        </w:rPr>
        <w:t>。</w:t>
      </w:r>
    </w:p>
    <w:p>
      <w:pPr>
        <w:autoSpaceDE/>
        <w:autoSpaceDN/>
        <w:adjustRightInd/>
        <w:spacing w:line="360" w:lineRule="auto"/>
        <w:ind w:firstLine="643" w:firstLineChars="200"/>
        <w:textAlignment w:val="auto"/>
        <w:rPr>
          <w:rFonts w:ascii="仿宋_GB2312" w:hAnsi="宋体" w:eastAsia="仿宋_GB2312"/>
          <w:iCs/>
          <w:kern w:val="2"/>
          <w:sz w:val="32"/>
          <w:szCs w:val="36"/>
        </w:rPr>
      </w:pPr>
      <w:r>
        <w:rPr>
          <w:rFonts w:hint="eastAsia" w:ascii="仿宋_GB2312" w:hAnsi="宋体" w:eastAsia="仿宋_GB2312"/>
          <w:b/>
          <w:iCs/>
          <w:kern w:val="2"/>
          <w:sz w:val="32"/>
          <w:szCs w:val="36"/>
        </w:rPr>
        <w:t>再次，</w:t>
      </w:r>
      <w:r>
        <w:rPr>
          <w:rFonts w:ascii="仿宋_GB2312" w:hAnsi="宋体" w:eastAsia="仿宋_GB2312"/>
          <w:b/>
          <w:iCs/>
          <w:kern w:val="2"/>
          <w:sz w:val="32"/>
          <w:szCs w:val="36"/>
        </w:rPr>
        <w:t>能力级联调用复杂。</w:t>
      </w:r>
      <w:r>
        <w:rPr>
          <w:rFonts w:hint="eastAsia" w:ascii="仿宋_GB2312" w:hAnsi="宋体" w:eastAsia="仿宋_GB2312"/>
          <w:iCs/>
          <w:color w:val="000000" w:themeColor="text1"/>
          <w:kern w:val="2"/>
          <w:sz w:val="32"/>
          <w:szCs w:val="36"/>
          <w14:textFill>
            <w14:solidFill>
              <w14:schemeClr w14:val="tx1"/>
            </w14:solidFill>
          </w14:textFill>
        </w:rPr>
        <w:t>能力中台</w:t>
      </w:r>
      <w:r>
        <w:rPr>
          <w:rFonts w:hint="eastAsia" w:ascii="仿宋_GB2312" w:hAnsi="宋体" w:eastAsia="仿宋_GB2312"/>
          <w:iCs/>
          <w:kern w:val="2"/>
          <w:sz w:val="32"/>
          <w:szCs w:val="36"/>
        </w:rPr>
        <w:t>能力包含“业务、数据、技术”三种类型，各类能力</w:t>
      </w:r>
      <w:r>
        <w:rPr>
          <w:rFonts w:ascii="仿宋_GB2312" w:hAnsi="宋体" w:eastAsia="仿宋_GB2312"/>
          <w:iCs/>
          <w:kern w:val="2"/>
          <w:sz w:val="32"/>
          <w:szCs w:val="36"/>
        </w:rPr>
        <w:t>之间存在互相数据交互和能力调用情况，对能力调用</w:t>
      </w:r>
      <w:r>
        <w:rPr>
          <w:rFonts w:hint="eastAsia" w:ascii="仿宋_GB2312" w:hAnsi="宋体" w:eastAsia="仿宋_GB2312"/>
          <w:iCs/>
          <w:kern w:val="2"/>
          <w:sz w:val="32"/>
          <w:szCs w:val="36"/>
        </w:rPr>
        <w:t>、数据共享等</w:t>
      </w:r>
      <w:r>
        <w:rPr>
          <w:rFonts w:ascii="仿宋_GB2312" w:hAnsi="宋体" w:eastAsia="仿宋_GB2312"/>
          <w:iCs/>
          <w:kern w:val="2"/>
          <w:sz w:val="32"/>
          <w:szCs w:val="36"/>
        </w:rPr>
        <w:t>场景的</w:t>
      </w:r>
      <w:r>
        <w:rPr>
          <w:rFonts w:hint="eastAsia" w:ascii="仿宋_GB2312" w:hAnsi="宋体" w:eastAsia="仿宋_GB2312"/>
          <w:iCs/>
          <w:kern w:val="2"/>
          <w:sz w:val="32"/>
          <w:szCs w:val="36"/>
        </w:rPr>
        <w:t>安全</w:t>
      </w:r>
      <w:r>
        <w:rPr>
          <w:rFonts w:ascii="仿宋_GB2312" w:hAnsi="宋体" w:eastAsia="仿宋_GB2312"/>
          <w:iCs/>
          <w:kern w:val="2"/>
          <w:sz w:val="32"/>
          <w:szCs w:val="36"/>
        </w:rPr>
        <w:t>监控和审计</w:t>
      </w:r>
      <w:r>
        <w:rPr>
          <w:rFonts w:hint="eastAsia" w:ascii="仿宋_GB2312" w:hAnsi="宋体" w:eastAsia="仿宋_GB2312"/>
          <w:iCs/>
          <w:kern w:val="2"/>
          <w:sz w:val="32"/>
          <w:szCs w:val="36"/>
        </w:rPr>
        <w:t>难度加大</w:t>
      </w:r>
      <w:r>
        <w:rPr>
          <w:rFonts w:ascii="仿宋_GB2312" w:hAnsi="宋体" w:eastAsia="仿宋_GB2312"/>
          <w:iCs/>
          <w:kern w:val="2"/>
          <w:sz w:val="32"/>
          <w:szCs w:val="36"/>
        </w:rPr>
        <w:t>。</w:t>
      </w:r>
    </w:p>
    <w:p>
      <w:pPr>
        <w:autoSpaceDE/>
        <w:autoSpaceDN/>
        <w:adjustRightInd/>
        <w:spacing w:line="360" w:lineRule="auto"/>
        <w:ind w:firstLine="640" w:firstLineChars="200"/>
        <w:textAlignment w:val="auto"/>
        <w:rPr>
          <w:rFonts w:ascii="仿宋_GB2312" w:hAnsi="宋体" w:eastAsia="仿宋_GB2312"/>
          <w:iCs/>
          <w:kern w:val="2"/>
          <w:sz w:val="32"/>
          <w:szCs w:val="36"/>
        </w:rPr>
      </w:pPr>
      <w:r>
        <w:rPr>
          <w:rFonts w:hint="eastAsia" w:ascii="仿宋_GB2312" w:hAnsi="宋体" w:eastAsia="仿宋_GB2312"/>
          <w:kern w:val="2"/>
          <w:sz w:val="32"/>
          <w:szCs w:val="36"/>
        </w:rPr>
        <w:t>习近平总书记强调：“没有网络安全就没有国家安全，就没有经济社会稳定运行，广大人民群众利益也难以得到保障”。</w:t>
      </w:r>
      <w:r>
        <w:rPr>
          <w:rFonts w:hint="eastAsia" w:ascii="仿宋_GB2312" w:hAnsi="宋体" w:eastAsia="仿宋_GB2312"/>
          <w:color w:val="000000" w:themeColor="text1"/>
          <w:kern w:val="2"/>
          <w:sz w:val="32"/>
          <w:szCs w:val="36"/>
          <w14:textFill>
            <w14:solidFill>
              <w14:schemeClr w14:val="tx1"/>
            </w14:solidFill>
          </w14:textFill>
        </w:rPr>
        <w:t>能力中台</w:t>
      </w:r>
      <w:r>
        <w:rPr>
          <w:rFonts w:hint="eastAsia" w:ascii="仿宋_GB2312" w:hAnsi="宋体" w:eastAsia="仿宋_GB2312"/>
          <w:kern w:val="2"/>
          <w:sz w:val="32"/>
          <w:szCs w:val="36"/>
        </w:rPr>
        <w:t>是为筑牢公司转型发展根基，打造的新型信息基础设施，需要依据《中华人民共和国网络安全法》、《中华人民共和国数据安全法》、《中华人民共和国个人信息保护法》以及《关键信息基础设施安全保护条例》等法律法规，依据《互联网信息服务算法推荐管理规定》等相关规定，落实网络产品和服务</w:t>
      </w:r>
      <w:r>
        <w:rPr>
          <w:rFonts w:ascii="仿宋_GB2312" w:hAnsi="宋体" w:eastAsia="仿宋_GB2312"/>
          <w:kern w:val="2"/>
          <w:sz w:val="32"/>
          <w:szCs w:val="36"/>
        </w:rPr>
        <w:t>安全</w:t>
      </w:r>
      <w:r>
        <w:rPr>
          <w:rFonts w:hint="eastAsia" w:ascii="仿宋_GB2312" w:hAnsi="宋体" w:eastAsia="仿宋_GB2312"/>
          <w:kern w:val="2"/>
          <w:sz w:val="32"/>
          <w:szCs w:val="36"/>
        </w:rPr>
        <w:t>、</w:t>
      </w:r>
      <w:r>
        <w:rPr>
          <w:rFonts w:ascii="仿宋_GB2312" w:hAnsi="宋体" w:eastAsia="仿宋_GB2312"/>
          <w:kern w:val="2"/>
          <w:sz w:val="32"/>
          <w:szCs w:val="36"/>
        </w:rPr>
        <w:t>数据</w:t>
      </w:r>
      <w:r>
        <w:rPr>
          <w:rFonts w:hint="eastAsia" w:ascii="仿宋_GB2312" w:hAnsi="宋体" w:eastAsia="仿宋_GB2312"/>
          <w:kern w:val="2"/>
          <w:sz w:val="32"/>
          <w:szCs w:val="36"/>
        </w:rPr>
        <w:t>保护、运营安全、监测预警等方面的有关要求。</w:t>
      </w:r>
      <w:r>
        <w:rPr>
          <w:rFonts w:ascii="仿宋_GB2312" w:hAnsi="宋体" w:eastAsia="仿宋_GB2312"/>
          <w:kern w:val="2"/>
          <w:sz w:val="32"/>
          <w:szCs w:val="36"/>
        </w:rPr>
        <w:t xml:space="preserve"> </w:t>
      </w:r>
    </w:p>
    <w:bookmarkEnd w:id="7"/>
    <w:p>
      <w:pPr>
        <w:numPr>
          <w:ilvl w:val="0"/>
          <w:numId w:val="1"/>
        </w:numPr>
        <w:autoSpaceDE/>
        <w:autoSpaceDN/>
        <w:adjustRightInd/>
        <w:spacing w:before="240" w:after="240" w:line="580" w:lineRule="exact"/>
        <w:textAlignment w:val="auto"/>
        <w:outlineLvl w:val="0"/>
        <w:rPr>
          <w:rFonts w:ascii="黑体" w:hAnsi="黑体" w:eastAsia="黑体"/>
          <w:b/>
          <w:kern w:val="2"/>
          <w:sz w:val="32"/>
          <w:szCs w:val="32"/>
        </w:rPr>
      </w:pPr>
      <w:bookmarkStart w:id="12" w:name="_Toc18879"/>
      <w:r>
        <w:rPr>
          <w:rFonts w:hint="eastAsia" w:ascii="黑体" w:hAnsi="黑体" w:eastAsia="黑体"/>
          <w:b/>
          <w:color w:val="000000" w:themeColor="text1"/>
          <w:kern w:val="2"/>
          <w:sz w:val="32"/>
          <w:szCs w:val="32"/>
          <w14:textFill>
            <w14:solidFill>
              <w14:schemeClr w14:val="tx1"/>
            </w14:solidFill>
          </w14:textFill>
        </w:rPr>
        <w:t>能力中台</w:t>
      </w:r>
      <w:r>
        <w:rPr>
          <w:rFonts w:hint="eastAsia" w:ascii="黑体" w:hAnsi="黑体" w:eastAsia="黑体"/>
          <w:b/>
          <w:kern w:val="2"/>
          <w:sz w:val="32"/>
          <w:szCs w:val="32"/>
        </w:rPr>
        <w:t>安全风险分析</w:t>
      </w:r>
      <w:bookmarkEnd w:id="12"/>
    </w:p>
    <w:p>
      <w:pPr>
        <w:autoSpaceDE/>
        <w:autoSpaceDN/>
        <w:adjustRightInd/>
        <w:spacing w:line="360" w:lineRule="auto"/>
        <w:ind w:firstLine="640" w:firstLineChars="200"/>
        <w:textAlignment w:val="auto"/>
        <w:rPr>
          <w:rFonts w:ascii="仿宋_GB2312" w:hAnsi="宋体" w:eastAsia="仿宋_GB2312"/>
          <w:iCs/>
          <w:sz w:val="32"/>
          <w:szCs w:val="36"/>
        </w:rPr>
      </w:pPr>
      <w:r>
        <w:rPr>
          <w:rFonts w:hint="eastAsia" w:ascii="仿宋_GB2312" w:hAnsi="宋体" w:eastAsia="仿宋_GB2312"/>
          <w:iCs/>
          <w:color w:val="000000" w:themeColor="text1"/>
          <w:kern w:val="2"/>
          <w:sz w:val="32"/>
          <w:szCs w:val="36"/>
          <w14:textFill>
            <w14:solidFill>
              <w14:schemeClr w14:val="tx1"/>
            </w14:solidFill>
          </w14:textFill>
        </w:rPr>
        <w:t>能力中台</w:t>
      </w:r>
      <w:r>
        <w:rPr>
          <w:rFonts w:ascii="仿宋_GB2312" w:hAnsi="宋体" w:eastAsia="仿宋_GB2312"/>
          <w:iCs/>
          <w:kern w:val="2"/>
          <w:sz w:val="32"/>
          <w:szCs w:val="36"/>
        </w:rPr>
        <w:t>安全风险</w:t>
      </w:r>
      <w:r>
        <w:rPr>
          <w:rFonts w:hint="eastAsia" w:ascii="仿宋_GB2312" w:hAnsi="宋体" w:eastAsia="仿宋_GB2312"/>
          <w:iCs/>
          <w:kern w:val="2"/>
          <w:sz w:val="32"/>
          <w:szCs w:val="36"/>
        </w:rPr>
        <w:t>分析</w:t>
      </w:r>
      <w:r>
        <w:rPr>
          <w:rFonts w:ascii="仿宋_GB2312" w:hAnsi="宋体" w:eastAsia="仿宋_GB2312"/>
          <w:iCs/>
          <w:kern w:val="2"/>
          <w:sz w:val="32"/>
          <w:szCs w:val="36"/>
        </w:rPr>
        <w:t>从</w:t>
      </w:r>
      <w:r>
        <w:rPr>
          <w:rFonts w:hint="eastAsia" w:ascii="仿宋_GB2312" w:hAnsi="宋体" w:eastAsia="仿宋_GB2312"/>
          <w:iCs/>
          <w:color w:val="000000" w:themeColor="text1"/>
          <w:kern w:val="2"/>
          <w:sz w:val="32"/>
          <w:szCs w:val="36"/>
          <w14:textFill>
            <w14:solidFill>
              <w14:schemeClr w14:val="tx1"/>
            </w14:solidFill>
          </w14:textFill>
        </w:rPr>
        <w:t>能力中台</w:t>
      </w:r>
      <w:r>
        <w:rPr>
          <w:rFonts w:ascii="仿宋_GB2312" w:hAnsi="宋体" w:eastAsia="仿宋_GB2312"/>
          <w:iCs/>
          <w:kern w:val="2"/>
          <w:sz w:val="32"/>
          <w:szCs w:val="36"/>
        </w:rPr>
        <w:t>能力生命周期入手，按照</w:t>
      </w:r>
      <w:r>
        <w:rPr>
          <w:rFonts w:hint="eastAsia" w:ascii="仿宋_GB2312" w:hAnsi="宋体" w:eastAsia="仿宋_GB2312"/>
          <w:iCs/>
          <w:color w:val="000000" w:themeColor="text1"/>
          <w:kern w:val="2"/>
          <w:sz w:val="32"/>
          <w:szCs w:val="36"/>
          <w14:textFill>
            <w14:solidFill>
              <w14:schemeClr w14:val="tx1"/>
            </w14:solidFill>
          </w14:textFill>
        </w:rPr>
        <w:t>能力中台</w:t>
      </w:r>
      <w:r>
        <w:rPr>
          <w:rFonts w:ascii="仿宋_GB2312" w:hAnsi="宋体" w:eastAsia="仿宋_GB2312"/>
          <w:iCs/>
          <w:kern w:val="2"/>
          <w:sz w:val="32"/>
          <w:szCs w:val="36"/>
        </w:rPr>
        <w:t>系统安全、能力安全和使用安全三个方面</w:t>
      </w:r>
      <w:r>
        <w:rPr>
          <w:rFonts w:hint="eastAsia" w:ascii="仿宋_GB2312" w:hAnsi="宋体" w:eastAsia="仿宋_GB2312"/>
          <w:iCs/>
          <w:kern w:val="2"/>
          <w:sz w:val="32"/>
          <w:szCs w:val="36"/>
        </w:rPr>
        <w:t>展开。同时，由于数据共享和使用</w:t>
      </w:r>
      <w:r>
        <w:rPr>
          <w:rFonts w:ascii="仿宋_GB2312" w:hAnsi="宋体" w:eastAsia="仿宋_GB2312"/>
          <w:iCs/>
          <w:kern w:val="2"/>
          <w:sz w:val="32"/>
          <w:szCs w:val="36"/>
        </w:rPr>
        <w:t>贯穿</w:t>
      </w:r>
      <w:r>
        <w:rPr>
          <w:rFonts w:hint="eastAsia" w:ascii="仿宋_GB2312" w:hAnsi="宋体" w:eastAsia="仿宋_GB2312"/>
          <w:iCs/>
          <w:kern w:val="2"/>
          <w:sz w:val="32"/>
          <w:szCs w:val="36"/>
        </w:rPr>
        <w:t>整个</w:t>
      </w:r>
      <w:r>
        <w:rPr>
          <w:rFonts w:hint="eastAsia" w:ascii="仿宋_GB2312" w:hAnsi="宋体" w:eastAsia="仿宋_GB2312"/>
          <w:iCs/>
          <w:color w:val="000000" w:themeColor="text1"/>
          <w:kern w:val="2"/>
          <w:sz w:val="32"/>
          <w:szCs w:val="36"/>
          <w14:textFill>
            <w14:solidFill>
              <w14:schemeClr w14:val="tx1"/>
            </w14:solidFill>
          </w14:textFill>
        </w:rPr>
        <w:t>能力中台</w:t>
      </w:r>
      <w:r>
        <w:rPr>
          <w:rFonts w:hint="eastAsia" w:ascii="仿宋_GB2312" w:hAnsi="宋体" w:eastAsia="仿宋_GB2312"/>
          <w:iCs/>
          <w:kern w:val="2"/>
          <w:sz w:val="32"/>
          <w:szCs w:val="36"/>
        </w:rPr>
        <w:t>体系</w:t>
      </w:r>
      <w:r>
        <w:rPr>
          <w:rFonts w:ascii="仿宋_GB2312" w:hAnsi="宋体" w:eastAsia="仿宋_GB2312"/>
          <w:iCs/>
          <w:kern w:val="2"/>
          <w:sz w:val="32"/>
          <w:szCs w:val="36"/>
        </w:rPr>
        <w:t>，数据安全风险</w:t>
      </w:r>
      <w:r>
        <w:rPr>
          <w:rFonts w:hint="eastAsia" w:ascii="仿宋_GB2312" w:hAnsi="宋体" w:eastAsia="仿宋_GB2312"/>
          <w:iCs/>
          <w:kern w:val="2"/>
          <w:sz w:val="32"/>
          <w:szCs w:val="36"/>
        </w:rPr>
        <w:t>也</w:t>
      </w:r>
      <w:r>
        <w:rPr>
          <w:rFonts w:ascii="仿宋_GB2312" w:hAnsi="宋体" w:eastAsia="仿宋_GB2312"/>
          <w:iCs/>
          <w:kern w:val="2"/>
          <w:sz w:val="32"/>
          <w:szCs w:val="36"/>
        </w:rPr>
        <w:t>需要重点关注。</w:t>
      </w:r>
    </w:p>
    <w:p>
      <w:pPr>
        <w:pStyle w:val="16"/>
        <w:adjustRightInd w:val="0"/>
        <w:snapToGrid w:val="0"/>
        <w:ind w:firstLine="643"/>
        <w:outlineLvl w:val="1"/>
        <w:rPr>
          <w:rFonts w:ascii="黑体" w:hAnsi="黑体" w:eastAsia="黑体"/>
          <w:b/>
          <w:bCs/>
          <w:iCs/>
          <w:color w:val="000000"/>
          <w:sz w:val="32"/>
          <w:szCs w:val="32"/>
          <w:lang w:eastAsia="zh-CN"/>
        </w:rPr>
      </w:pPr>
      <w:bookmarkStart w:id="13" w:name="_Toc11404"/>
      <w:r>
        <w:rPr>
          <w:rFonts w:hint="eastAsia" w:ascii="黑体" w:hAnsi="黑体" w:eastAsia="黑体"/>
          <w:b/>
          <w:bCs/>
          <w:iCs/>
          <w:color w:val="000000"/>
          <w:sz w:val="32"/>
          <w:szCs w:val="32"/>
          <w:lang w:eastAsia="zh-CN"/>
        </w:rPr>
        <w:t>（一）系统安全风险</w:t>
      </w:r>
      <w:bookmarkEnd w:id="13"/>
    </w:p>
    <w:p>
      <w:pPr>
        <w:spacing w:line="360" w:lineRule="auto"/>
        <w:ind w:firstLine="640" w:firstLineChars="200"/>
        <w:rPr>
          <w:rFonts w:ascii="仿宋_GB2312" w:hAnsi="宋体" w:eastAsia="仿宋_GB2312"/>
          <w:iCs/>
          <w:sz w:val="32"/>
          <w:szCs w:val="36"/>
        </w:rPr>
      </w:pPr>
      <w:r>
        <w:rPr>
          <w:rFonts w:ascii="仿宋_GB2312" w:hAnsi="宋体" w:eastAsia="仿宋_GB2312"/>
          <w:iCs/>
          <w:sz w:val="32"/>
          <w:szCs w:val="36"/>
        </w:rPr>
        <w:t>承载中台能力运行的IT云平台、统一门户</w:t>
      </w:r>
      <w:r>
        <w:rPr>
          <w:rFonts w:hint="eastAsia" w:ascii="仿宋_GB2312" w:hAnsi="宋体" w:eastAsia="仿宋_GB2312"/>
          <w:iCs/>
          <w:sz w:val="32"/>
          <w:szCs w:val="36"/>
        </w:rPr>
        <w:t>以及分散部署能力平台</w:t>
      </w:r>
      <w:r>
        <w:rPr>
          <w:rFonts w:ascii="仿宋_GB2312" w:hAnsi="宋体" w:eastAsia="仿宋_GB2312"/>
          <w:iCs/>
          <w:sz w:val="32"/>
          <w:szCs w:val="36"/>
        </w:rPr>
        <w:t>等</w:t>
      </w:r>
      <w:r>
        <w:rPr>
          <w:rFonts w:hint="eastAsia" w:ascii="仿宋_GB2312" w:hAnsi="宋体" w:eastAsia="仿宋_GB2312"/>
          <w:iCs/>
          <w:sz w:val="32"/>
          <w:szCs w:val="36"/>
        </w:rPr>
        <w:t>系统</w:t>
      </w:r>
      <w:r>
        <w:rPr>
          <w:rFonts w:ascii="仿宋_GB2312" w:hAnsi="宋体" w:eastAsia="仿宋_GB2312"/>
          <w:iCs/>
          <w:sz w:val="32"/>
          <w:szCs w:val="36"/>
        </w:rPr>
        <w:t>存在</w:t>
      </w:r>
      <w:r>
        <w:rPr>
          <w:rFonts w:hint="eastAsia" w:ascii="仿宋_GB2312" w:hAnsi="宋体" w:eastAsia="仿宋_GB2312"/>
          <w:iCs/>
          <w:sz w:val="32"/>
          <w:szCs w:val="36"/>
        </w:rPr>
        <w:t>潜在</w:t>
      </w:r>
      <w:r>
        <w:rPr>
          <w:rFonts w:ascii="仿宋_GB2312" w:hAnsi="宋体" w:eastAsia="仿宋_GB2312"/>
          <w:iCs/>
          <w:sz w:val="32"/>
          <w:szCs w:val="36"/>
        </w:rPr>
        <w:t>风险，主要包括</w:t>
      </w:r>
      <w:r>
        <w:rPr>
          <w:rFonts w:hint="eastAsia" w:ascii="仿宋_GB2312" w:hAnsi="宋体" w:eastAsia="仿宋_GB2312"/>
          <w:iCs/>
          <w:sz w:val="32"/>
          <w:szCs w:val="36"/>
        </w:rPr>
        <w:t>两个</w:t>
      </w:r>
      <w:r>
        <w:rPr>
          <w:rFonts w:ascii="仿宋_GB2312" w:hAnsi="宋体" w:eastAsia="仿宋_GB2312"/>
          <w:iCs/>
          <w:sz w:val="32"/>
          <w:szCs w:val="36"/>
        </w:rPr>
        <w:t>方面</w:t>
      </w:r>
      <w:r>
        <w:rPr>
          <w:rFonts w:hint="eastAsia" w:ascii="仿宋_GB2312" w:hAnsi="宋体" w:eastAsia="仿宋_GB2312"/>
          <w:iCs/>
          <w:sz w:val="32"/>
          <w:szCs w:val="36"/>
        </w:rPr>
        <w:t>。</w:t>
      </w:r>
    </w:p>
    <w:p>
      <w:pPr>
        <w:pStyle w:val="16"/>
        <w:numPr>
          <w:ilvl w:val="0"/>
          <w:numId w:val="3"/>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管控措施不到位风险</w:t>
      </w:r>
    </w:p>
    <w:p>
      <w:pPr>
        <w:spacing w:line="360" w:lineRule="auto"/>
        <w:ind w:firstLine="643" w:firstLineChars="200"/>
        <w:rPr>
          <w:rFonts w:ascii="仿宋_GB2312" w:hAnsi="宋体" w:eastAsia="仿宋_GB2312"/>
          <w:iCs/>
          <w:sz w:val="32"/>
          <w:szCs w:val="36"/>
        </w:rPr>
      </w:pPr>
      <w:r>
        <w:rPr>
          <w:rFonts w:hint="eastAsia" w:ascii="仿宋_GB2312" w:hAnsi="宋体" w:eastAsia="仿宋_GB2312"/>
          <w:b/>
          <w:iCs/>
          <w:sz w:val="32"/>
          <w:szCs w:val="36"/>
        </w:rPr>
        <w:t>安全管理体系不完善。</w:t>
      </w:r>
      <w:r>
        <w:rPr>
          <w:rFonts w:hint="eastAsia" w:ascii="仿宋_GB2312" w:hAnsi="宋体" w:eastAsia="仿宋_GB2312"/>
          <w:iCs/>
          <w:color w:val="000000" w:themeColor="text1"/>
          <w:sz w:val="32"/>
          <w:szCs w:val="36"/>
          <w14:textFill>
            <w14:solidFill>
              <w14:schemeClr w14:val="tx1"/>
            </w14:solidFill>
          </w14:textFill>
        </w:rPr>
        <w:t>能力中台</w:t>
      </w:r>
      <w:r>
        <w:rPr>
          <w:rFonts w:hint="eastAsia" w:ascii="仿宋_GB2312" w:hAnsi="宋体" w:eastAsia="仿宋_GB2312"/>
          <w:iCs/>
          <w:sz w:val="32"/>
          <w:szCs w:val="36"/>
        </w:rPr>
        <w:t>业务场景复杂，存在多个平台和系统，安全管理模式较为复杂，未能合理设置与之匹配的安全管理体系和制度，缺乏覆盖能力生命周期的安全管理机制，关键节点安全管控较弱而产生的风险。</w:t>
      </w:r>
    </w:p>
    <w:p>
      <w:pPr>
        <w:spacing w:line="360" w:lineRule="auto"/>
        <w:ind w:firstLine="643" w:firstLineChars="200"/>
        <w:rPr>
          <w:rFonts w:ascii="仿宋_GB2312" w:hAnsi="宋体" w:eastAsia="仿宋_GB2312"/>
          <w:iCs/>
          <w:sz w:val="32"/>
          <w:szCs w:val="36"/>
        </w:rPr>
      </w:pPr>
      <w:r>
        <w:rPr>
          <w:rFonts w:hint="eastAsia" w:ascii="仿宋_GB2312" w:hAnsi="宋体" w:eastAsia="仿宋_GB2312"/>
          <w:b/>
          <w:iCs/>
          <w:sz w:val="32"/>
          <w:szCs w:val="36"/>
        </w:rPr>
        <w:t>安全责任界面不清。</w:t>
      </w:r>
      <w:r>
        <w:rPr>
          <w:rFonts w:hint="eastAsia" w:ascii="仿宋_GB2312" w:hAnsi="宋体" w:eastAsia="仿宋_GB2312"/>
          <w:iCs/>
          <w:color w:val="000000" w:themeColor="text1"/>
          <w:sz w:val="32"/>
          <w:szCs w:val="36"/>
          <w14:textFill>
            <w14:solidFill>
              <w14:schemeClr w14:val="tx1"/>
            </w14:solidFill>
          </w14:textFill>
        </w:rPr>
        <w:t>能力中台</w:t>
      </w:r>
      <w:r>
        <w:rPr>
          <w:rFonts w:hint="eastAsia" w:ascii="仿宋_GB2312" w:hAnsi="宋体" w:eastAsia="仿宋_GB2312"/>
          <w:iCs/>
          <w:sz w:val="32"/>
          <w:szCs w:val="36"/>
        </w:rPr>
        <w:t>能力运营涉及相关方较多，易发生安全事件责任难以认定的情况。例如，未能明确能力使用者责任，安全管理要求难以落实到内外部能力使用者，能力对外销售时权责界定不清。</w:t>
      </w:r>
    </w:p>
    <w:p>
      <w:pPr>
        <w:pStyle w:val="16"/>
        <w:numPr>
          <w:ilvl w:val="0"/>
          <w:numId w:val="3"/>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平台自身安全风险</w:t>
      </w:r>
    </w:p>
    <w:p>
      <w:pPr>
        <w:spacing w:line="360" w:lineRule="auto"/>
        <w:ind w:firstLine="643" w:firstLineChars="200"/>
        <w:rPr>
          <w:rFonts w:ascii="仿宋_GB2312" w:hAnsi="宋体" w:eastAsia="仿宋_GB2312"/>
          <w:iCs/>
          <w:sz w:val="32"/>
          <w:szCs w:val="36"/>
        </w:rPr>
      </w:pPr>
      <w:r>
        <w:rPr>
          <w:rFonts w:hint="eastAsia" w:ascii="仿宋_GB2312" w:hAnsi="宋体" w:eastAsia="仿宋_GB2312"/>
          <w:b/>
          <w:iCs/>
          <w:sz w:val="32"/>
          <w:szCs w:val="36"/>
        </w:rPr>
        <w:t>基础设施安全风险。</w:t>
      </w:r>
      <w:r>
        <w:rPr>
          <w:rFonts w:hint="eastAsia" w:ascii="仿宋_GB2312" w:hAnsi="宋体" w:eastAsia="仿宋_GB2312"/>
          <w:iCs/>
          <w:sz w:val="32"/>
          <w:szCs w:val="36"/>
        </w:rPr>
        <w:t>如物理设备各网口无访问控制机制存在被攻击者非法登录的风险；系统账号口令限制不严格、权限控制不严格导致攻击者非法登录、越权的风险；虚拟机、容器间无安全隔离导致攻击者攻击其他服务，威胁系统稳定运行的风险。</w:t>
      </w:r>
    </w:p>
    <w:p>
      <w:pPr>
        <w:spacing w:line="360" w:lineRule="auto"/>
        <w:ind w:firstLine="640" w:firstLineChars="200"/>
        <w:rPr>
          <w:rFonts w:ascii="仿宋_GB2312" w:hAnsi="宋体" w:eastAsia="仿宋_GB2312"/>
          <w:iCs/>
          <w:sz w:val="32"/>
          <w:szCs w:val="36"/>
        </w:rPr>
      </w:pPr>
      <w:r>
        <w:rPr>
          <w:rFonts w:hint="eastAsia" w:ascii="仿宋_GB2312" w:hAnsi="宋体" w:eastAsia="仿宋_GB2312"/>
          <w:iCs/>
          <w:sz w:val="32"/>
          <w:szCs w:val="36"/>
        </w:rPr>
        <w:t>分散部署的上台能力由于其IP、主机不受</w:t>
      </w:r>
      <w:r>
        <w:rPr>
          <w:rFonts w:hint="eastAsia" w:ascii="仿宋_GB2312" w:hAnsi="宋体" w:eastAsia="仿宋_GB2312"/>
          <w:iCs/>
          <w:color w:val="000000" w:themeColor="text1"/>
          <w:sz w:val="32"/>
          <w:szCs w:val="36"/>
          <w14:textFill>
            <w14:solidFill>
              <w14:schemeClr w14:val="tx1"/>
            </w14:solidFill>
          </w14:textFill>
        </w:rPr>
        <w:t>能力中台</w:t>
      </w:r>
      <w:r>
        <w:rPr>
          <w:rFonts w:hint="eastAsia" w:ascii="仿宋_GB2312" w:hAnsi="宋体" w:eastAsia="仿宋_GB2312"/>
          <w:iCs/>
          <w:sz w:val="32"/>
          <w:szCs w:val="36"/>
        </w:rPr>
        <w:t>平台管控，存在基础设施安全防护不到位、防护标准不统一等风险。</w:t>
      </w:r>
    </w:p>
    <w:p>
      <w:pPr>
        <w:spacing w:line="360" w:lineRule="auto"/>
        <w:ind w:firstLine="643" w:firstLineChars="200"/>
        <w:rPr>
          <w:rFonts w:ascii="仿宋_GB2312" w:hAnsi="宋体" w:eastAsia="仿宋_GB2312"/>
          <w:iCs/>
          <w:sz w:val="32"/>
          <w:szCs w:val="36"/>
        </w:rPr>
      </w:pPr>
      <w:r>
        <w:rPr>
          <w:rFonts w:hint="eastAsia" w:ascii="仿宋_GB2312" w:hAnsi="宋体" w:eastAsia="仿宋_GB2312"/>
          <w:b/>
          <w:iCs/>
          <w:sz w:val="32"/>
          <w:szCs w:val="36"/>
        </w:rPr>
        <w:t>网络安全风险。</w:t>
      </w:r>
      <w:r>
        <w:rPr>
          <w:rFonts w:hint="eastAsia" w:ascii="仿宋_GB2312" w:hAnsi="宋体" w:eastAsia="仿宋_GB2312"/>
          <w:iCs/>
          <w:sz w:val="32"/>
          <w:szCs w:val="36"/>
        </w:rPr>
        <w:t>若无完善的网络安全隔离与访问控制策略，存在用户未授权访问、跨网络边界访问、窃取传输数据等风险，攻击者有机会利用横向攻击非法接入、非授权访问，导致系统被控，用户数据被非法窃取、篡改的风险。</w:t>
      </w:r>
    </w:p>
    <w:p>
      <w:pPr>
        <w:spacing w:line="360" w:lineRule="auto"/>
        <w:ind w:firstLine="643" w:firstLineChars="200"/>
        <w:rPr>
          <w:rFonts w:ascii="仿宋_GB2312" w:hAnsi="宋体" w:eastAsia="仿宋_GB2312"/>
          <w:iCs/>
          <w:sz w:val="32"/>
          <w:szCs w:val="36"/>
        </w:rPr>
      </w:pPr>
      <w:r>
        <w:rPr>
          <w:rFonts w:hint="eastAsia" w:ascii="仿宋_GB2312" w:hAnsi="宋体" w:eastAsia="仿宋_GB2312"/>
          <w:b/>
          <w:iCs/>
          <w:sz w:val="32"/>
          <w:szCs w:val="36"/>
        </w:rPr>
        <w:t>运维服务安全风险。</w:t>
      </w:r>
      <w:r>
        <w:rPr>
          <w:rFonts w:hint="eastAsia" w:ascii="仿宋_GB2312" w:hAnsi="宋体" w:eastAsia="仿宋_GB2312"/>
          <w:iCs/>
          <w:sz w:val="32"/>
          <w:szCs w:val="36"/>
        </w:rPr>
        <w:t>未定期对设备进行漏洞扫描或对已知漏洞未及时修复会导致漏洞被攻击者利用。由于平台的异构性，导致各系统运维方式差异性较大，依赖人工进行安全配置，存在安全配置错误、安全配置不及时的风险。</w:t>
      </w:r>
    </w:p>
    <w:p>
      <w:pPr>
        <w:spacing w:line="360" w:lineRule="auto"/>
        <w:ind w:firstLine="643" w:firstLineChars="200"/>
        <w:rPr>
          <w:rFonts w:ascii="仿宋_GB2312" w:hAnsi="宋体" w:eastAsia="仿宋_GB2312"/>
          <w:bCs/>
          <w:iCs/>
          <w:sz w:val="32"/>
          <w:szCs w:val="36"/>
        </w:rPr>
      </w:pPr>
      <w:r>
        <w:rPr>
          <w:rFonts w:hint="eastAsia" w:ascii="仿宋_GB2312" w:hAnsi="宋体" w:eastAsia="仿宋_GB2312"/>
          <w:b/>
          <w:iCs/>
          <w:sz w:val="32"/>
          <w:szCs w:val="36"/>
        </w:rPr>
        <w:t>日志推送风险：</w:t>
      </w:r>
      <w:r>
        <w:rPr>
          <w:rFonts w:hint="eastAsia" w:ascii="仿宋_GB2312" w:hAnsi="宋体" w:eastAsia="仿宋_GB2312"/>
          <w:bCs/>
          <w:iCs/>
          <w:sz w:val="32"/>
          <w:szCs w:val="36"/>
        </w:rPr>
        <w:t>由于平台能力分散部署，各能力需通过中台提供的统一接口推送日志到中台进行日志记录，整个过程推送难度相对较高，存在日志推送不全，导致后期安全审计失效的可能。</w:t>
      </w:r>
    </w:p>
    <w:p>
      <w:pPr>
        <w:spacing w:line="360" w:lineRule="auto"/>
        <w:ind w:firstLine="643" w:firstLineChars="200"/>
        <w:rPr>
          <w:rFonts w:ascii="仿宋_GB2312" w:hAnsi="宋体" w:eastAsia="仿宋_GB2312"/>
          <w:iCs/>
          <w:sz w:val="32"/>
          <w:szCs w:val="36"/>
        </w:rPr>
      </w:pPr>
      <w:r>
        <w:rPr>
          <w:rFonts w:hint="eastAsia" w:ascii="仿宋_GB2312" w:hAnsi="宋体" w:eastAsia="仿宋_GB2312"/>
          <w:b/>
          <w:iCs/>
          <w:sz w:val="32"/>
          <w:szCs w:val="36"/>
        </w:rPr>
        <w:t>日志完整性风险：</w:t>
      </w:r>
      <w:r>
        <w:rPr>
          <w:rFonts w:hint="eastAsia" w:ascii="仿宋_GB2312" w:hAnsi="宋体" w:eastAsia="仿宋_GB2312"/>
          <w:bCs/>
          <w:iCs/>
          <w:sz w:val="32"/>
          <w:szCs w:val="36"/>
        </w:rPr>
        <w:t>一旦能力受到攻击，存在日志受到篡改的可能性，后续即便推送至中台进行常规安全审计，也无法通过日志监测到能力真实安全情况。</w:t>
      </w:r>
    </w:p>
    <w:p>
      <w:pPr>
        <w:pStyle w:val="16"/>
        <w:adjustRightInd w:val="0"/>
        <w:snapToGrid w:val="0"/>
        <w:ind w:firstLine="643"/>
        <w:outlineLvl w:val="1"/>
        <w:rPr>
          <w:rFonts w:ascii="黑体" w:hAnsi="黑体" w:eastAsia="黑体"/>
          <w:b/>
          <w:bCs/>
          <w:iCs/>
          <w:color w:val="000000"/>
          <w:sz w:val="32"/>
          <w:szCs w:val="32"/>
          <w:lang w:eastAsia="zh-CN"/>
        </w:rPr>
      </w:pPr>
      <w:bookmarkStart w:id="14" w:name="_Toc27831"/>
      <w:r>
        <w:rPr>
          <w:rFonts w:hint="eastAsia" w:ascii="黑体" w:hAnsi="黑体" w:eastAsia="黑体"/>
          <w:b/>
          <w:bCs/>
          <w:iCs/>
          <w:color w:val="000000"/>
          <w:sz w:val="32"/>
          <w:szCs w:val="32"/>
          <w:lang w:eastAsia="zh-CN"/>
        </w:rPr>
        <w:t>（二）能力安全风险</w:t>
      </w:r>
      <w:bookmarkEnd w:id="14"/>
    </w:p>
    <w:p>
      <w:pPr>
        <w:pStyle w:val="19"/>
        <w:spacing w:line="360" w:lineRule="auto"/>
        <w:ind w:firstLine="640" w:firstLineChars="200"/>
        <w:rPr>
          <w:rFonts w:ascii="仿宋_GB2312" w:hAnsi="宋体" w:eastAsia="仿宋_GB2312"/>
          <w:bCs/>
          <w:iCs/>
          <w:sz w:val="32"/>
          <w:szCs w:val="36"/>
        </w:rPr>
      </w:pPr>
      <w:r>
        <w:rPr>
          <w:rFonts w:hint="eastAsia" w:ascii="仿宋_GB2312" w:hAnsi="宋体" w:eastAsia="仿宋_GB2312"/>
          <w:bCs/>
          <w:iCs/>
          <w:color w:val="000000" w:themeColor="text1"/>
          <w:sz w:val="32"/>
          <w:szCs w:val="36"/>
          <w14:textFill>
            <w14:solidFill>
              <w14:schemeClr w14:val="tx1"/>
            </w14:solidFill>
          </w14:textFill>
        </w:rPr>
        <w:t>能力中台</w:t>
      </w:r>
      <w:r>
        <w:rPr>
          <w:rFonts w:ascii="仿宋_GB2312" w:hAnsi="宋体" w:eastAsia="仿宋_GB2312"/>
          <w:bCs/>
          <w:iCs/>
          <w:sz w:val="32"/>
          <w:szCs w:val="36"/>
        </w:rPr>
        <w:t>能力安全是指上台能力</w:t>
      </w:r>
      <w:r>
        <w:rPr>
          <w:rFonts w:hint="eastAsia" w:ascii="仿宋_GB2312" w:hAnsi="宋体" w:eastAsia="仿宋_GB2312"/>
          <w:bCs/>
          <w:iCs/>
          <w:sz w:val="32"/>
          <w:szCs w:val="36"/>
        </w:rPr>
        <w:t>在设计、开发和部署阶段引入</w:t>
      </w:r>
      <w:r>
        <w:rPr>
          <w:rFonts w:ascii="仿宋_GB2312" w:hAnsi="宋体" w:eastAsia="仿宋_GB2312"/>
          <w:bCs/>
          <w:iCs/>
          <w:sz w:val="32"/>
          <w:szCs w:val="36"/>
        </w:rPr>
        <w:t>的安全风险，</w:t>
      </w:r>
      <w:r>
        <w:rPr>
          <w:rFonts w:hint="eastAsia" w:ascii="仿宋_GB2312" w:hAnsi="宋体" w:eastAsia="仿宋_GB2312"/>
          <w:bCs/>
          <w:iCs/>
          <w:sz w:val="32"/>
          <w:szCs w:val="36"/>
        </w:rPr>
        <w:t>主要包括六</w:t>
      </w:r>
      <w:r>
        <w:rPr>
          <w:rFonts w:ascii="仿宋_GB2312" w:hAnsi="宋体" w:eastAsia="仿宋_GB2312"/>
          <w:bCs/>
          <w:iCs/>
          <w:sz w:val="32"/>
          <w:szCs w:val="36"/>
        </w:rPr>
        <w:t>个方面</w:t>
      </w:r>
      <w:r>
        <w:rPr>
          <w:rFonts w:hint="eastAsia" w:ascii="仿宋_GB2312" w:hAnsi="宋体" w:eastAsia="仿宋_GB2312"/>
          <w:bCs/>
          <w:iCs/>
          <w:sz w:val="32"/>
          <w:szCs w:val="36"/>
        </w:rPr>
        <w:t>。</w:t>
      </w:r>
    </w:p>
    <w:p>
      <w:pPr>
        <w:pStyle w:val="16"/>
        <w:numPr>
          <w:ilvl w:val="0"/>
          <w:numId w:val="4"/>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能力“带病上台”风险</w:t>
      </w:r>
    </w:p>
    <w:p>
      <w:pPr>
        <w:pStyle w:val="19"/>
        <w:spacing w:line="360" w:lineRule="auto"/>
        <w:ind w:firstLine="640" w:firstLineChars="200"/>
        <w:rPr>
          <w:rFonts w:ascii="仿宋_GB2312" w:hAnsi="宋体" w:eastAsia="仿宋_GB2312"/>
          <w:bCs/>
          <w:iCs/>
          <w:sz w:val="32"/>
          <w:szCs w:val="36"/>
        </w:rPr>
      </w:pPr>
      <w:r>
        <w:rPr>
          <w:rFonts w:ascii="仿宋_GB2312" w:hAnsi="宋体" w:eastAsia="仿宋_GB2312"/>
          <w:bCs/>
          <w:iCs/>
          <w:sz w:val="32"/>
          <w:szCs w:val="36"/>
        </w:rPr>
        <w:t>能力上台安全评估不充分，导致产生的“带病上台”风险</w:t>
      </w:r>
      <w:r>
        <w:rPr>
          <w:rFonts w:hint="eastAsia" w:ascii="仿宋_GB2312" w:hAnsi="宋体" w:eastAsia="仿宋_GB2312"/>
          <w:bCs/>
          <w:iCs/>
          <w:sz w:val="32"/>
          <w:szCs w:val="36"/>
        </w:rPr>
        <w:t>，</w:t>
      </w:r>
      <w:r>
        <w:rPr>
          <w:rFonts w:ascii="仿宋_GB2312" w:hAnsi="宋体" w:eastAsia="仿宋_GB2312"/>
          <w:bCs/>
          <w:iCs/>
          <w:sz w:val="32"/>
          <w:szCs w:val="36"/>
        </w:rPr>
        <w:t>包括能力规划设计</w:t>
      </w:r>
      <w:r>
        <w:rPr>
          <w:rFonts w:hint="eastAsia" w:ascii="仿宋_GB2312" w:hAnsi="宋体" w:eastAsia="仿宋_GB2312"/>
          <w:bCs/>
          <w:iCs/>
          <w:sz w:val="32"/>
          <w:szCs w:val="36"/>
        </w:rPr>
        <w:t>、</w:t>
      </w:r>
      <w:r>
        <w:rPr>
          <w:rFonts w:ascii="仿宋_GB2312" w:hAnsi="宋体" w:eastAsia="仿宋_GB2312"/>
          <w:bCs/>
          <w:iCs/>
          <w:sz w:val="32"/>
          <w:szCs w:val="36"/>
        </w:rPr>
        <w:t>开发中存在的风险，</w:t>
      </w:r>
      <w:r>
        <w:rPr>
          <w:rFonts w:hint="eastAsia" w:ascii="仿宋_GB2312" w:hAnsi="宋体" w:eastAsia="仿宋_GB2312"/>
          <w:bCs/>
          <w:iCs/>
          <w:sz w:val="32"/>
          <w:szCs w:val="36"/>
        </w:rPr>
        <w:t>第三方软件或系统</w:t>
      </w:r>
      <w:r>
        <w:rPr>
          <w:rFonts w:ascii="仿宋_GB2312" w:hAnsi="宋体" w:eastAsia="仿宋_GB2312"/>
          <w:bCs/>
          <w:iCs/>
          <w:sz w:val="32"/>
          <w:szCs w:val="36"/>
        </w:rPr>
        <w:t>安全风险以及能力安全防护风险等。</w:t>
      </w:r>
    </w:p>
    <w:p>
      <w:pPr>
        <w:pStyle w:val="16"/>
        <w:numPr>
          <w:ilvl w:val="0"/>
          <w:numId w:val="4"/>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新技术能力保障中的安全风险</w:t>
      </w:r>
    </w:p>
    <w:p>
      <w:pPr>
        <w:pStyle w:val="19"/>
        <w:spacing w:line="360" w:lineRule="auto"/>
        <w:ind w:firstLine="640" w:firstLineChars="200"/>
        <w:rPr>
          <w:rFonts w:ascii="仿宋_GB2312" w:hAnsi="宋体" w:eastAsia="仿宋_GB2312"/>
          <w:bCs/>
          <w:iCs/>
          <w:sz w:val="32"/>
          <w:szCs w:val="36"/>
        </w:rPr>
      </w:pPr>
      <w:r>
        <w:rPr>
          <w:rFonts w:hint="eastAsia" w:ascii="仿宋_GB2312" w:hAnsi="宋体" w:eastAsia="仿宋_GB2312"/>
          <w:bCs/>
          <w:iCs/>
          <w:sz w:val="32"/>
          <w:szCs w:val="36"/>
        </w:rPr>
        <w:t>区块链业务、人工智能业务以及隐私计算等新技术引入，带来了新型风险，如秘钥管理机制不成熟引发资产权益纠纷、共识算法设计不完善使信任体系崩溃、深度学习框架的安全漏洞等。</w:t>
      </w:r>
    </w:p>
    <w:p>
      <w:pPr>
        <w:pStyle w:val="16"/>
        <w:numPr>
          <w:ilvl w:val="0"/>
          <w:numId w:val="4"/>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软件供应链安全风险</w:t>
      </w:r>
    </w:p>
    <w:p>
      <w:pPr>
        <w:pStyle w:val="17"/>
        <w:ind w:firstLine="640"/>
        <w:rPr>
          <w:lang w:eastAsia="zh-CN"/>
        </w:rPr>
      </w:pPr>
      <w:r>
        <w:rPr>
          <w:rFonts w:hint="eastAsia" w:ascii="仿宋_GB2312" w:hAnsi="宋体" w:eastAsia="仿宋_GB2312"/>
          <w:sz w:val="32"/>
          <w:szCs w:val="36"/>
          <w:lang w:eastAsia="zh-CN"/>
        </w:rPr>
        <w:t>中台研发所需的软件物料部分需要从供应商采购或使用外部组件，构成中台的软件供应链上任一环节的失守都有可能导致中台承受供应链攻击的风险，这种风险随着供应环节的增加而增加，并且愈发隐秘。</w:t>
      </w:r>
    </w:p>
    <w:p>
      <w:pPr>
        <w:pStyle w:val="16"/>
        <w:numPr>
          <w:ilvl w:val="0"/>
          <w:numId w:val="4"/>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外部组件引入风险</w:t>
      </w:r>
    </w:p>
    <w:p>
      <w:pPr>
        <w:pStyle w:val="9"/>
        <w:ind w:firstLine="640" w:firstLineChars="200"/>
        <w:rPr>
          <w:rFonts w:ascii="仿宋_GB2312" w:hAnsi="宋体" w:eastAsia="仿宋_GB2312"/>
          <w:bCs/>
          <w:iCs/>
          <w:sz w:val="32"/>
          <w:szCs w:val="36"/>
        </w:rPr>
      </w:pPr>
      <w:r>
        <w:rPr>
          <w:rFonts w:hint="eastAsia" w:ascii="仿宋_GB2312" w:hAnsi="宋体" w:eastAsia="仿宋_GB2312"/>
          <w:bCs/>
          <w:iCs/>
          <w:sz w:val="32"/>
          <w:szCs w:val="36"/>
        </w:rPr>
        <w:t>开源合作软件开发模式的盛行导致来自第三方、开源社区的软件、代码、组件不可避免被引入和使用，从而影响到中台系统。这些外部组件仅遵循开源协议或许可为中台提供服务，安全漏洞修复和维护不具备稳定性，导致中台需要承受更多来自供应链传导的风险。</w:t>
      </w:r>
    </w:p>
    <w:p>
      <w:pPr>
        <w:pStyle w:val="16"/>
        <w:numPr>
          <w:ilvl w:val="0"/>
          <w:numId w:val="4"/>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能力云化、中台化带来新挑战</w:t>
      </w:r>
    </w:p>
    <w:p>
      <w:pPr>
        <w:pStyle w:val="19"/>
        <w:spacing w:line="360" w:lineRule="auto"/>
        <w:ind w:firstLine="640" w:firstLineChars="200"/>
        <w:rPr>
          <w:rFonts w:ascii="仿宋_GB2312" w:hAnsi="宋体" w:eastAsia="仿宋_GB2312"/>
          <w:bCs/>
          <w:iCs/>
          <w:sz w:val="32"/>
          <w:szCs w:val="36"/>
        </w:rPr>
      </w:pPr>
      <w:r>
        <w:rPr>
          <w:rFonts w:ascii="仿宋_GB2312" w:hAnsi="宋体" w:eastAsia="仿宋_GB2312"/>
          <w:bCs/>
          <w:iCs/>
          <w:sz w:val="32"/>
          <w:szCs w:val="36"/>
        </w:rPr>
        <w:t>中国移动各项能力上台的过程也是能力逐渐实现云化、中台化的过程，能力从传统单体应用搭建逐步转向微服务等分布式架构演进，服务数量增多，调度难度增加，</w:t>
      </w:r>
      <w:r>
        <w:rPr>
          <w:rFonts w:hint="eastAsia" w:ascii="仿宋_GB2312" w:hAnsi="宋体" w:eastAsia="仿宋_GB2312"/>
          <w:bCs/>
          <w:iCs/>
          <w:sz w:val="32"/>
          <w:szCs w:val="36"/>
        </w:rPr>
        <w:t>因此会</w:t>
      </w:r>
      <w:r>
        <w:rPr>
          <w:rFonts w:ascii="仿宋_GB2312" w:hAnsi="宋体" w:eastAsia="仿宋_GB2312"/>
          <w:bCs/>
          <w:iCs/>
          <w:sz w:val="32"/>
          <w:szCs w:val="36"/>
        </w:rPr>
        <w:t>带来新的风险。此外，能力调用从单一的网络环境转向了跨网、跨云调用，涉及</w:t>
      </w:r>
      <w:r>
        <w:rPr>
          <w:rFonts w:hint="eastAsia" w:ascii="仿宋_GB2312" w:hAnsi="宋体" w:eastAsia="仿宋_GB2312"/>
          <w:bCs/>
          <w:iCs/>
          <w:sz w:val="32"/>
          <w:szCs w:val="36"/>
        </w:rPr>
        <w:t>的</w:t>
      </w:r>
      <w:r>
        <w:rPr>
          <w:rFonts w:ascii="仿宋_GB2312" w:hAnsi="宋体" w:eastAsia="仿宋_GB2312"/>
          <w:bCs/>
          <w:iCs/>
          <w:sz w:val="32"/>
          <w:szCs w:val="36"/>
        </w:rPr>
        <w:t>网络环境复杂，安全管控也面临</w:t>
      </w:r>
      <w:r>
        <w:rPr>
          <w:rFonts w:hint="eastAsia" w:ascii="仿宋_GB2312" w:hAnsi="宋体" w:eastAsia="仿宋_GB2312"/>
          <w:bCs/>
          <w:iCs/>
          <w:sz w:val="32"/>
          <w:szCs w:val="36"/>
        </w:rPr>
        <w:t>较大</w:t>
      </w:r>
      <w:r>
        <w:rPr>
          <w:rFonts w:ascii="仿宋_GB2312" w:hAnsi="宋体" w:eastAsia="仿宋_GB2312"/>
          <w:bCs/>
          <w:iCs/>
          <w:sz w:val="32"/>
          <w:szCs w:val="36"/>
        </w:rPr>
        <w:t>的挑战。</w:t>
      </w:r>
    </w:p>
    <w:p>
      <w:pPr>
        <w:pStyle w:val="16"/>
        <w:numPr>
          <w:ilvl w:val="0"/>
          <w:numId w:val="4"/>
        </w:numPr>
        <w:adjustRightInd w:val="0"/>
        <w:snapToGrid w:val="0"/>
        <w:ind w:firstLine="295" w:firstLineChars="0"/>
        <w:outlineLvl w:val="2"/>
        <w:rPr>
          <w:rFonts w:ascii="楷体_GB2312" w:hAnsi="楷体_GB2312" w:eastAsia="楷体_GB2312" w:cs="楷体_GB2312"/>
          <w:b/>
          <w:bCs/>
          <w:iCs/>
          <w:sz w:val="32"/>
          <w:szCs w:val="32"/>
          <w:lang w:eastAsia="zh-CN"/>
        </w:rPr>
      </w:pPr>
      <w:r>
        <w:rPr>
          <w:rFonts w:hint="eastAsia" w:ascii="楷体_GB2312" w:hAnsi="楷体_GB2312" w:eastAsia="楷体_GB2312" w:cs="楷体_GB2312"/>
          <w:b/>
          <w:bCs/>
          <w:iCs/>
          <w:sz w:val="32"/>
          <w:szCs w:val="32"/>
          <w:lang w:eastAsia="zh-CN"/>
        </w:rPr>
        <w:t>算法安全风险</w:t>
      </w:r>
    </w:p>
    <w:p>
      <w:pPr>
        <w:pStyle w:val="19"/>
        <w:numPr>
          <w:ilvl w:val="255"/>
          <w:numId w:val="0"/>
        </w:numPr>
        <w:spacing w:line="360" w:lineRule="auto"/>
        <w:ind w:firstLine="640" w:firstLineChars="200"/>
        <w:rPr>
          <w:u w:val="single"/>
        </w:rPr>
      </w:pPr>
      <w:r>
        <w:rPr>
          <w:rFonts w:hint="eastAsia" w:ascii="仿宋_GB2312" w:hAnsi="宋体" w:eastAsia="仿宋_GB2312"/>
          <w:bCs/>
          <w:iCs/>
          <w:sz w:val="32"/>
          <w:szCs w:val="36"/>
        </w:rPr>
        <w:t>算法是程序的核心，中国移</w:t>
      </w:r>
      <w:r>
        <w:rPr>
          <w:rFonts w:hint="eastAsia" w:ascii="仿宋_GB2312" w:hAnsi="宋体" w:eastAsia="仿宋_GB2312"/>
          <w:bCs/>
          <w:iCs/>
          <w:color w:val="auto"/>
          <w:sz w:val="32"/>
          <w:szCs w:val="36"/>
        </w:rPr>
        <w:t>动</w:t>
      </w:r>
      <w:r>
        <w:rPr>
          <w:rFonts w:hint="eastAsia" w:ascii="仿宋_GB2312" w:hAnsi="宋体" w:eastAsia="仿宋_GB2312"/>
          <w:bCs/>
          <w:iCs/>
          <w:color w:val="000000" w:themeColor="text1"/>
          <w:sz w:val="32"/>
          <w:szCs w:val="36"/>
          <w14:textFill>
            <w14:solidFill>
              <w14:schemeClr w14:val="tx1"/>
            </w14:solidFill>
          </w14:textFill>
        </w:rPr>
        <w:t>能力中台</w:t>
      </w:r>
      <w:r>
        <w:rPr>
          <w:rFonts w:hint="eastAsia" w:ascii="仿宋_GB2312" w:hAnsi="宋体" w:eastAsia="仿宋_GB2312"/>
          <w:bCs/>
          <w:iCs/>
          <w:color w:val="auto"/>
          <w:sz w:val="32"/>
          <w:szCs w:val="36"/>
        </w:rPr>
        <w:t>上</w:t>
      </w:r>
      <w:r>
        <w:rPr>
          <w:rFonts w:hint="eastAsia" w:ascii="仿宋_GB2312" w:hAnsi="宋体" w:eastAsia="仿宋_GB2312"/>
          <w:bCs/>
          <w:iCs/>
          <w:sz w:val="32"/>
          <w:szCs w:val="36"/>
        </w:rPr>
        <w:t>台能力凭借其核心算法组织数据、调度资源、训练模型为用户服务。算法由于客观上自身可能存在的算法漏洞，导致计算结果具有脆弱性和不稳定性，造成能力使用上的安全隐患。</w:t>
      </w:r>
    </w:p>
    <w:p>
      <w:pPr>
        <w:pStyle w:val="19"/>
        <w:numPr>
          <w:ilvl w:val="255"/>
          <w:numId w:val="0"/>
        </w:numPr>
        <w:spacing w:line="360" w:lineRule="auto"/>
        <w:rPr>
          <w:rFonts w:ascii="仿宋_GB2312" w:hAnsi="宋体" w:eastAsia="仿宋_GB2312"/>
          <w:bCs/>
          <w:iCs/>
          <w:sz w:val="32"/>
          <w:szCs w:val="36"/>
        </w:rPr>
      </w:pPr>
    </w:p>
    <w:p>
      <w:pPr>
        <w:pStyle w:val="16"/>
        <w:adjustRightInd w:val="0"/>
        <w:snapToGrid w:val="0"/>
        <w:ind w:firstLine="643"/>
        <w:outlineLvl w:val="1"/>
        <w:rPr>
          <w:rFonts w:ascii="黑体" w:hAnsi="黑体" w:eastAsia="黑体"/>
          <w:b/>
          <w:bCs/>
          <w:iCs/>
          <w:color w:val="000000"/>
          <w:sz w:val="32"/>
          <w:szCs w:val="32"/>
          <w:lang w:eastAsia="zh-CN"/>
        </w:rPr>
      </w:pPr>
      <w:bookmarkStart w:id="15" w:name="_Toc23021"/>
      <w:r>
        <w:rPr>
          <w:rFonts w:hint="eastAsia" w:ascii="黑体" w:hAnsi="黑体" w:eastAsia="黑体"/>
          <w:b/>
          <w:bCs/>
          <w:iCs/>
          <w:color w:val="000000"/>
          <w:sz w:val="32"/>
          <w:szCs w:val="32"/>
          <w:lang w:eastAsia="zh-CN"/>
        </w:rPr>
        <w:t>（三）使用安全风险</w:t>
      </w:r>
      <w:bookmarkEnd w:id="15"/>
    </w:p>
    <w:p>
      <w:pPr>
        <w:spacing w:line="360" w:lineRule="auto"/>
        <w:ind w:firstLine="640" w:firstLineChars="200"/>
        <w:rPr>
          <w:rFonts w:ascii="仿宋_GB2312" w:hAnsi="宋体" w:eastAsia="仿宋_GB2312"/>
          <w:iCs/>
          <w:sz w:val="32"/>
          <w:szCs w:val="36"/>
        </w:rPr>
      </w:pPr>
      <w:r>
        <w:rPr>
          <w:rFonts w:hint="eastAsia" w:ascii="仿宋_GB2312" w:hAnsi="宋体" w:eastAsia="仿宋_GB2312"/>
          <w:iCs/>
          <w:color w:val="000000" w:themeColor="text1"/>
          <w:sz w:val="32"/>
          <w:szCs w:val="36"/>
          <w14:textFill>
            <w14:solidFill>
              <w14:schemeClr w14:val="tx1"/>
            </w14:solidFill>
          </w14:textFill>
        </w:rPr>
        <w:t>能力中台</w:t>
      </w:r>
      <w:r>
        <w:rPr>
          <w:rFonts w:ascii="仿宋_GB2312" w:hAnsi="宋体" w:eastAsia="仿宋_GB2312"/>
          <w:iCs/>
          <w:sz w:val="32"/>
          <w:szCs w:val="36"/>
        </w:rPr>
        <w:t>能力使用</w:t>
      </w:r>
      <w:r>
        <w:rPr>
          <w:rFonts w:hint="eastAsia" w:ascii="仿宋_GB2312" w:hAnsi="宋体" w:eastAsia="仿宋_GB2312"/>
          <w:iCs/>
          <w:sz w:val="32"/>
          <w:szCs w:val="36"/>
        </w:rPr>
        <w:t>风险指能力上台后，在对内外部使用者提供输出服务的过程中潜在的</w:t>
      </w:r>
      <w:r>
        <w:rPr>
          <w:rFonts w:ascii="仿宋_GB2312" w:hAnsi="宋体" w:eastAsia="仿宋_GB2312"/>
          <w:iCs/>
          <w:sz w:val="32"/>
          <w:szCs w:val="36"/>
        </w:rPr>
        <w:t>安全风险</w:t>
      </w:r>
      <w:r>
        <w:rPr>
          <w:rFonts w:hint="eastAsia" w:ascii="仿宋_GB2312" w:hAnsi="宋体" w:eastAsia="仿宋_GB2312"/>
          <w:iCs/>
          <w:sz w:val="32"/>
          <w:szCs w:val="36"/>
        </w:rPr>
        <w:t>，</w:t>
      </w:r>
      <w:r>
        <w:rPr>
          <w:rFonts w:ascii="仿宋_GB2312" w:hAnsi="宋体" w:eastAsia="仿宋_GB2312"/>
          <w:iCs/>
          <w:sz w:val="32"/>
          <w:szCs w:val="36"/>
        </w:rPr>
        <w:t>主要</w:t>
      </w:r>
      <w:r>
        <w:rPr>
          <w:rFonts w:hint="eastAsia" w:ascii="仿宋_GB2312" w:hAnsi="宋体" w:eastAsia="仿宋_GB2312"/>
          <w:iCs/>
          <w:sz w:val="32"/>
          <w:szCs w:val="36"/>
        </w:rPr>
        <w:t>包括</w:t>
      </w:r>
      <w:r>
        <w:rPr>
          <w:rFonts w:hint="eastAsia" w:ascii="仿宋_GB2312" w:hAnsi="宋体" w:eastAsia="仿宋_GB2312"/>
          <w:iCs/>
          <w:sz w:val="32"/>
          <w:szCs w:val="36"/>
          <w:lang w:val="en-US" w:eastAsia="zh-CN"/>
        </w:rPr>
        <w:t>五</w:t>
      </w:r>
      <w:bookmarkStart w:id="38" w:name="_GoBack"/>
      <w:bookmarkEnd w:id="38"/>
      <w:r>
        <w:rPr>
          <w:rFonts w:hint="eastAsia" w:ascii="仿宋_GB2312" w:hAnsi="宋体" w:eastAsia="仿宋_GB2312"/>
          <w:iCs/>
          <w:sz w:val="32"/>
          <w:szCs w:val="36"/>
        </w:rPr>
        <w:t>个</w:t>
      </w:r>
      <w:r>
        <w:rPr>
          <w:rFonts w:ascii="仿宋_GB2312" w:hAnsi="宋体" w:eastAsia="仿宋_GB2312"/>
          <w:iCs/>
          <w:sz w:val="32"/>
          <w:szCs w:val="36"/>
        </w:rPr>
        <w:t>方面</w:t>
      </w:r>
      <w:r>
        <w:rPr>
          <w:rFonts w:hint="eastAsia" w:ascii="仿宋_GB2312" w:hAnsi="宋体" w:eastAsia="仿宋_GB2312"/>
          <w:iCs/>
          <w:sz w:val="32"/>
          <w:szCs w:val="36"/>
        </w:rPr>
        <w:t>。</w:t>
      </w:r>
    </w:p>
    <w:p>
      <w:pPr>
        <w:pStyle w:val="16"/>
        <w:numPr>
          <w:ilvl w:val="0"/>
          <w:numId w:val="5"/>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能力违规使用风险</w:t>
      </w:r>
    </w:p>
    <w:p>
      <w:pPr>
        <w:spacing w:line="360" w:lineRule="auto"/>
        <w:ind w:firstLine="643" w:firstLineChars="200"/>
        <w:rPr>
          <w:rFonts w:ascii="仿宋_GB2312" w:hAnsi="宋体" w:eastAsia="仿宋_GB2312"/>
          <w:iCs/>
          <w:sz w:val="32"/>
          <w:szCs w:val="36"/>
        </w:rPr>
      </w:pPr>
      <w:r>
        <w:rPr>
          <w:rFonts w:ascii="仿宋_GB2312" w:hAnsi="宋体" w:eastAsia="仿宋_GB2312"/>
          <w:b/>
          <w:iCs/>
          <w:sz w:val="32"/>
          <w:szCs w:val="36"/>
        </w:rPr>
        <w:t>能力滥用风险。</w:t>
      </w:r>
      <w:r>
        <w:rPr>
          <w:rFonts w:hint="eastAsia" w:ascii="仿宋_GB2312" w:hAnsi="宋体" w:eastAsia="仿宋_GB2312"/>
          <w:iCs/>
          <w:sz w:val="32"/>
          <w:szCs w:val="36"/>
        </w:rPr>
        <w:t>如未能对能力使用进行适当的限制和审核，存在合法使用的情况下对业务或用户造成损害的风险，</w:t>
      </w:r>
      <w:r>
        <w:rPr>
          <w:rFonts w:ascii="仿宋_GB2312" w:hAnsi="宋体" w:eastAsia="仿宋_GB2312"/>
          <w:iCs/>
          <w:sz w:val="32"/>
          <w:szCs w:val="36"/>
        </w:rPr>
        <w:t>如</w:t>
      </w:r>
      <w:r>
        <w:rPr>
          <w:rFonts w:hint="eastAsia" w:ascii="仿宋_GB2312" w:hAnsi="宋体" w:eastAsia="仿宋_GB2312"/>
          <w:iCs/>
          <w:sz w:val="32"/>
          <w:szCs w:val="36"/>
        </w:rPr>
        <w:t>能力调用缺乏限制，导致异常高频操作，造成系统堵塞风险，无法对外正常提供服务。缺乏使用者资质审计，导致能力可能被恶意使用者调用。</w:t>
      </w:r>
    </w:p>
    <w:p>
      <w:pPr>
        <w:spacing w:line="360" w:lineRule="auto"/>
        <w:ind w:firstLine="643" w:firstLineChars="200"/>
        <w:rPr>
          <w:rFonts w:ascii="仿宋_GB2312" w:hAnsi="宋体" w:eastAsia="仿宋_GB2312"/>
          <w:iCs/>
          <w:sz w:val="32"/>
          <w:szCs w:val="36"/>
        </w:rPr>
      </w:pPr>
      <w:r>
        <w:rPr>
          <w:rFonts w:hint="eastAsia" w:ascii="仿宋_GB2312" w:hAnsi="宋体" w:eastAsia="仿宋_GB2312"/>
          <w:b/>
          <w:iCs/>
          <w:sz w:val="32"/>
          <w:szCs w:val="36"/>
        </w:rPr>
        <w:t>分散部署</w:t>
      </w:r>
      <w:r>
        <w:rPr>
          <w:rFonts w:ascii="仿宋_GB2312" w:hAnsi="宋体" w:eastAsia="仿宋_GB2312"/>
          <w:b/>
          <w:iCs/>
          <w:sz w:val="32"/>
          <w:szCs w:val="36"/>
        </w:rPr>
        <w:t>能力绕行调用风险。</w:t>
      </w:r>
      <w:r>
        <w:rPr>
          <w:rFonts w:hint="eastAsia" w:ascii="仿宋_GB2312" w:hAnsi="宋体" w:eastAsia="仿宋_GB2312"/>
          <w:bCs/>
          <w:iCs/>
          <w:sz w:val="32"/>
          <w:szCs w:val="36"/>
        </w:rPr>
        <w:t>分散部署能力存</w:t>
      </w:r>
      <w:r>
        <w:rPr>
          <w:rFonts w:hint="eastAsia" w:ascii="仿宋_GB2312" w:hAnsi="宋体" w:eastAsia="仿宋_GB2312"/>
          <w:iCs/>
          <w:sz w:val="32"/>
          <w:szCs w:val="36"/>
        </w:rPr>
        <w:t>在绕过中台统一网关接口，绕行调用的风险。例如因为监管要求、网络紧耦合、性能等因素，中台的点对点直播等能力尚未迁移至IT云，必须采取远程调用的方式，存在能力冒用等远程调用风险。</w:t>
      </w:r>
    </w:p>
    <w:p>
      <w:pPr>
        <w:spacing w:line="360" w:lineRule="auto"/>
        <w:ind w:firstLine="643" w:firstLineChars="200"/>
        <w:rPr>
          <w:rFonts w:ascii="仿宋_GB2312" w:hAnsi="宋体" w:eastAsia="仿宋_GB2312"/>
          <w:iCs/>
          <w:sz w:val="32"/>
          <w:szCs w:val="36"/>
        </w:rPr>
      </w:pPr>
      <w:r>
        <w:rPr>
          <w:rFonts w:hint="eastAsia" w:ascii="仿宋_GB2312" w:hAnsi="宋体" w:eastAsia="仿宋_GB2312"/>
          <w:b/>
          <w:iCs/>
          <w:sz w:val="32"/>
          <w:szCs w:val="36"/>
        </w:rPr>
        <w:t>能力冒用风险。</w:t>
      </w:r>
      <w:r>
        <w:rPr>
          <w:rFonts w:hint="eastAsia" w:ascii="仿宋_GB2312" w:hAnsi="宋体" w:eastAsia="仿宋_GB2312"/>
          <w:iCs/>
          <w:sz w:val="32"/>
          <w:szCs w:val="36"/>
        </w:rPr>
        <w:t>如弱口令或者用户凭证（如cookie等）被盗用，可能导致用户能力被冒用，造成不知情订购或者造成敏感信息泄露等。如中台的相关短信能力，一旦被冒用或滥用，可能造成短信炸弹、传播不良信息等安全事件发生。</w:t>
      </w:r>
    </w:p>
    <w:p>
      <w:pPr>
        <w:pStyle w:val="16"/>
        <w:numPr>
          <w:ilvl w:val="0"/>
          <w:numId w:val="5"/>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能力使用关联风险</w:t>
      </w:r>
    </w:p>
    <w:p>
      <w:pPr>
        <w:spacing w:line="360" w:lineRule="auto"/>
        <w:ind w:firstLine="482" w:firstLineChars="150"/>
        <w:rPr>
          <w:rFonts w:ascii="仿宋_GB2312" w:hAnsi="宋体" w:eastAsia="仿宋_GB2312"/>
          <w:iCs/>
          <w:sz w:val="32"/>
          <w:szCs w:val="36"/>
        </w:rPr>
      </w:pPr>
      <w:r>
        <w:rPr>
          <w:rFonts w:hint="eastAsia" w:ascii="仿宋_GB2312" w:hAnsi="宋体" w:eastAsia="仿宋_GB2312"/>
          <w:b/>
          <w:iCs/>
          <w:sz w:val="32"/>
          <w:szCs w:val="36"/>
        </w:rPr>
        <w:t>能力共享安全风险。</w:t>
      </w:r>
      <w:r>
        <w:rPr>
          <w:rFonts w:hint="eastAsia" w:ascii="仿宋_GB2312" w:hAnsi="宋体" w:eastAsia="仿宋_GB2312"/>
          <w:bCs/>
          <w:iCs/>
          <w:sz w:val="32"/>
          <w:szCs w:val="36"/>
        </w:rPr>
        <w:t>由于</w:t>
      </w:r>
      <w:r>
        <w:rPr>
          <w:rFonts w:hint="eastAsia" w:ascii="仿宋_GB2312" w:hAnsi="宋体" w:eastAsia="仿宋_GB2312"/>
          <w:iCs/>
          <w:sz w:val="32"/>
          <w:szCs w:val="36"/>
        </w:rPr>
        <w:t>能力在中台内部存在互相调用的关联关系，引入了新的安全风险。如通过关联调用导致某一能力被未授权的其他能力越权访问，存在能力未被授权使用的风险；敏感数据流转缺乏管控导致非法修改形成风险；攻击者通过使用正常中台能力，进而内部横向扩展，渗透到其他业务系统致使敏感数据泄露等风险。</w:t>
      </w:r>
    </w:p>
    <w:p>
      <w:pPr>
        <w:spacing w:line="360" w:lineRule="auto"/>
        <w:ind w:firstLine="482" w:firstLineChars="150"/>
        <w:rPr>
          <w:rFonts w:ascii="仿宋_GB2312" w:hAnsi="宋体" w:eastAsia="仿宋_GB2312"/>
          <w:iCs/>
          <w:sz w:val="32"/>
          <w:szCs w:val="36"/>
        </w:rPr>
      </w:pPr>
      <w:r>
        <w:rPr>
          <w:rFonts w:hint="eastAsia" w:ascii="仿宋_GB2312" w:hAnsi="宋体" w:eastAsia="仿宋_GB2312"/>
          <w:b/>
          <w:iCs/>
          <w:sz w:val="32"/>
          <w:szCs w:val="36"/>
        </w:rPr>
        <w:t>能力接口安全风险。</w:t>
      </w:r>
      <w:r>
        <w:rPr>
          <w:rFonts w:hint="eastAsia" w:ascii="仿宋_GB2312" w:hAnsi="宋体" w:eastAsia="仿宋_GB2312"/>
          <w:iCs/>
          <w:sz w:val="32"/>
          <w:szCs w:val="36"/>
        </w:rPr>
        <w:t>针对关键应用业务，存在利用中台应用业务接口逻辑漏洞，如通过不知情订购或虚假订购引发套取酬金、数据泄露等风险。</w:t>
      </w:r>
    </w:p>
    <w:p>
      <w:pPr>
        <w:pStyle w:val="20"/>
        <w:ind w:left="0" w:firstLine="482" w:firstLineChars="150"/>
        <w:rPr>
          <w:rFonts w:ascii="仿宋_GB2312" w:hAnsi="宋体" w:eastAsia="仿宋_GB2312"/>
          <w:iCs/>
          <w:sz w:val="32"/>
          <w:szCs w:val="36"/>
        </w:rPr>
      </w:pPr>
      <w:r>
        <w:rPr>
          <w:rFonts w:hint="eastAsia" w:ascii="仿宋_GB2312" w:hAnsi="宋体" w:eastAsia="仿宋_GB2312"/>
          <w:b/>
          <w:iCs/>
          <w:sz w:val="32"/>
          <w:szCs w:val="36"/>
        </w:rPr>
        <w:t>客户信息服务能力风险。</w:t>
      </w:r>
      <w:r>
        <w:rPr>
          <w:rFonts w:hint="eastAsia" w:ascii="仿宋_GB2312" w:hAnsi="宋体" w:eastAsia="仿宋_GB2312"/>
          <w:iCs/>
          <w:sz w:val="32"/>
          <w:szCs w:val="36"/>
        </w:rPr>
        <w:t>定位、导航以及信用等客户信息服务类能力被违规使用，可能发生用户信息泄露的风险。</w:t>
      </w:r>
    </w:p>
    <w:p>
      <w:pPr>
        <w:pStyle w:val="16"/>
        <w:numPr>
          <w:ilvl w:val="0"/>
          <w:numId w:val="5"/>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能力不良信息风险</w:t>
      </w:r>
    </w:p>
    <w:p>
      <w:pPr>
        <w:spacing w:line="360" w:lineRule="auto"/>
        <w:ind w:firstLine="640" w:firstLineChars="200"/>
        <w:rPr>
          <w:rFonts w:ascii="仿宋_GB2312" w:hAnsi="宋体" w:eastAsia="仿宋_GB2312"/>
          <w:iCs/>
          <w:sz w:val="32"/>
          <w:szCs w:val="36"/>
        </w:rPr>
      </w:pPr>
      <w:r>
        <w:rPr>
          <w:rFonts w:ascii="仿宋_GB2312" w:hAnsi="宋体" w:eastAsia="仿宋_GB2312"/>
          <w:iCs/>
          <w:sz w:val="32"/>
          <w:szCs w:val="36"/>
        </w:rPr>
        <w:t>部分敏感中台能力容易被恶意使用者利用，造成不良社会影响，形成利用中台能力</w:t>
      </w:r>
      <w:r>
        <w:rPr>
          <w:rFonts w:hint="eastAsia" w:ascii="仿宋_GB2312" w:hAnsi="宋体" w:eastAsia="仿宋_GB2312"/>
          <w:iCs/>
          <w:sz w:val="32"/>
          <w:szCs w:val="36"/>
        </w:rPr>
        <w:t>传播</w:t>
      </w:r>
      <w:r>
        <w:rPr>
          <w:rFonts w:ascii="仿宋_GB2312" w:hAnsi="宋体" w:eastAsia="仿宋_GB2312"/>
          <w:iCs/>
          <w:sz w:val="32"/>
          <w:szCs w:val="36"/>
        </w:rPr>
        <w:t>不良信息的风险。如</w:t>
      </w:r>
      <w:r>
        <w:rPr>
          <w:rFonts w:hint="eastAsia" w:ascii="仿宋_GB2312" w:hAnsi="宋体" w:eastAsia="仿宋_GB2312"/>
          <w:iCs/>
          <w:sz w:val="32"/>
          <w:szCs w:val="36"/>
        </w:rPr>
        <w:t>基础通信能力可能被用于垃圾短信发送、电话轰炸；视频通信能力可能被用于淫秽色情、涉黑涉政谣言传播；智能分析类业务可能被用于电信诈骗、造成骚扰电话等。</w:t>
      </w:r>
    </w:p>
    <w:p>
      <w:pPr>
        <w:pStyle w:val="16"/>
        <w:numPr>
          <w:ilvl w:val="0"/>
          <w:numId w:val="5"/>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能力算法滥用风险</w:t>
      </w:r>
    </w:p>
    <w:p>
      <w:pPr>
        <w:spacing w:line="360" w:lineRule="auto"/>
        <w:ind w:firstLine="640" w:firstLineChars="200"/>
        <w:rPr>
          <w:rFonts w:ascii="仿宋_GB2312" w:hAnsi="宋体" w:eastAsia="仿宋_GB2312"/>
          <w:iCs/>
          <w:sz w:val="32"/>
          <w:szCs w:val="36"/>
        </w:rPr>
      </w:pPr>
      <w:r>
        <w:rPr>
          <w:rFonts w:hint="eastAsia" w:ascii="仿宋_GB2312" w:hAnsi="宋体" w:eastAsia="仿宋_GB2312"/>
          <w:iCs/>
          <w:sz w:val="32"/>
          <w:szCs w:val="36"/>
        </w:rPr>
        <w:t>优秀的算法为能力带来先进的生产力，但是如果算法被不合理或不道德地使用，脱离监管，则会造成算法滥用风险。算法滥用经常表现为大数据杀熟、致瘾性推荐、恶意搜集信息等，影响市场秩序和用户体验，甚至造成事实上的违法侵权行为。</w:t>
      </w:r>
    </w:p>
    <w:p>
      <w:pPr>
        <w:pStyle w:val="16"/>
        <w:numPr>
          <w:ilvl w:val="0"/>
          <w:numId w:val="5"/>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能力责任界定风险</w:t>
      </w:r>
    </w:p>
    <w:p>
      <w:pPr>
        <w:spacing w:line="360" w:lineRule="auto"/>
        <w:ind w:firstLine="640" w:firstLineChars="200"/>
        <w:rPr>
          <w:rFonts w:ascii="仿宋_GB2312" w:hAnsi="宋体" w:eastAsia="仿宋_GB2312"/>
          <w:iCs/>
          <w:sz w:val="32"/>
          <w:szCs w:val="36"/>
        </w:rPr>
      </w:pPr>
      <w:r>
        <w:rPr>
          <w:rFonts w:hint="eastAsia" w:ascii="仿宋_GB2312" w:hAnsi="宋体" w:eastAsia="仿宋_GB2312"/>
          <w:iCs/>
          <w:sz w:val="32"/>
          <w:szCs w:val="36"/>
        </w:rPr>
        <w:t>随着</w:t>
      </w:r>
      <w:r>
        <w:rPr>
          <w:rFonts w:hint="eastAsia" w:ascii="仿宋_GB2312" w:hAnsi="宋体" w:eastAsia="仿宋_GB2312"/>
          <w:iCs/>
          <w:color w:val="000000" w:themeColor="text1"/>
          <w:sz w:val="32"/>
          <w:szCs w:val="36"/>
          <w14:textFill>
            <w14:solidFill>
              <w14:schemeClr w14:val="tx1"/>
            </w14:solidFill>
          </w14:textFill>
        </w:rPr>
        <w:t>能力中台</w:t>
      </w:r>
      <w:r>
        <w:rPr>
          <w:rFonts w:hint="eastAsia" w:ascii="仿宋_GB2312" w:hAnsi="宋体" w:eastAsia="仿宋_GB2312"/>
          <w:iCs/>
          <w:sz w:val="32"/>
          <w:szCs w:val="36"/>
        </w:rPr>
        <w:t>上台能力逐步走向集团外市场，能力使用过程中的安全责任界定问题日益突出。在外部客户订购使用</w:t>
      </w:r>
      <w:r>
        <w:rPr>
          <w:rFonts w:hint="eastAsia" w:ascii="仿宋_GB2312" w:hAnsi="宋体" w:eastAsia="仿宋_GB2312"/>
          <w:iCs/>
          <w:color w:val="000000" w:themeColor="text1"/>
          <w:sz w:val="32"/>
          <w:szCs w:val="36"/>
          <w14:textFill>
            <w14:solidFill>
              <w14:schemeClr w14:val="tx1"/>
            </w14:solidFill>
          </w14:textFill>
        </w:rPr>
        <w:t>能力中台</w:t>
      </w:r>
      <w:r>
        <w:rPr>
          <w:rFonts w:hint="eastAsia" w:ascii="仿宋_GB2312" w:hAnsi="宋体" w:eastAsia="仿宋_GB2312"/>
          <w:iCs/>
          <w:sz w:val="32"/>
          <w:szCs w:val="36"/>
        </w:rPr>
        <w:t>上台能力时，如双方未能就责任界定达成一致并形成书面条款，发生安全问题后容易出现互相推脱责任、能力售后服务难以进行的问题，影响</w:t>
      </w:r>
      <w:r>
        <w:rPr>
          <w:rFonts w:hint="eastAsia" w:ascii="仿宋_GB2312" w:hAnsi="宋体" w:eastAsia="仿宋_GB2312"/>
          <w:iCs/>
          <w:color w:val="000000" w:themeColor="text1"/>
          <w:sz w:val="32"/>
          <w:szCs w:val="36"/>
          <w14:textFill>
            <w14:solidFill>
              <w14:schemeClr w14:val="tx1"/>
            </w14:solidFill>
          </w14:textFill>
        </w:rPr>
        <w:t>能力中台</w:t>
      </w:r>
      <w:r>
        <w:rPr>
          <w:rFonts w:hint="eastAsia" w:ascii="仿宋_GB2312" w:hAnsi="宋体" w:eastAsia="仿宋_GB2312"/>
          <w:iCs/>
          <w:sz w:val="32"/>
          <w:szCs w:val="36"/>
        </w:rPr>
        <w:t>市场声誉。</w:t>
      </w:r>
    </w:p>
    <w:p>
      <w:pPr>
        <w:spacing w:line="360" w:lineRule="auto"/>
        <w:rPr>
          <w:rFonts w:ascii="仿宋_GB2312" w:hAnsi="宋体" w:eastAsia="仿宋_GB2312"/>
          <w:iCs/>
          <w:sz w:val="32"/>
          <w:szCs w:val="36"/>
        </w:rPr>
      </w:pPr>
    </w:p>
    <w:p>
      <w:pPr>
        <w:pStyle w:val="16"/>
        <w:adjustRightInd w:val="0"/>
        <w:snapToGrid w:val="0"/>
        <w:ind w:firstLine="643"/>
        <w:outlineLvl w:val="1"/>
        <w:rPr>
          <w:rFonts w:ascii="黑体" w:hAnsi="黑体" w:eastAsia="黑体"/>
          <w:b/>
          <w:bCs/>
          <w:iCs/>
          <w:color w:val="000000"/>
          <w:sz w:val="32"/>
          <w:szCs w:val="32"/>
          <w:lang w:eastAsia="zh-CN"/>
        </w:rPr>
      </w:pPr>
      <w:bookmarkStart w:id="16" w:name="_Toc4822"/>
      <w:r>
        <w:rPr>
          <w:rFonts w:hint="eastAsia" w:ascii="黑体" w:hAnsi="黑体" w:eastAsia="黑体"/>
          <w:b/>
          <w:bCs/>
          <w:iCs/>
          <w:color w:val="000000"/>
          <w:sz w:val="32"/>
          <w:szCs w:val="32"/>
          <w:lang w:eastAsia="zh-CN"/>
        </w:rPr>
        <w:t>（四）数据安全风险</w:t>
      </w:r>
      <w:bookmarkEnd w:id="16"/>
    </w:p>
    <w:p>
      <w:pPr>
        <w:spacing w:line="360" w:lineRule="auto"/>
        <w:ind w:firstLine="640" w:firstLineChars="200"/>
        <w:rPr>
          <w:rFonts w:ascii="仿宋_GB2312" w:hAnsi="宋体" w:eastAsia="仿宋_GB2312"/>
          <w:iCs/>
          <w:sz w:val="32"/>
          <w:szCs w:val="36"/>
        </w:rPr>
      </w:pPr>
      <w:r>
        <w:rPr>
          <w:rFonts w:hint="eastAsia" w:ascii="仿宋_GB2312" w:hAnsi="宋体" w:eastAsia="仿宋_GB2312"/>
          <w:iCs/>
          <w:sz w:val="32"/>
          <w:szCs w:val="36"/>
        </w:rPr>
        <w:t>数据能力海量数据集中汇聚，同时除数据能力外也涉及大量数据分析、共享和传输，数据安全风险存在于数据使用的各个流程。根据集团关于数据安全的分级管控、横向分域、纵向分级的要求，</w:t>
      </w:r>
      <w:r>
        <w:rPr>
          <w:rFonts w:hint="eastAsia" w:ascii="仿宋_GB2312" w:hAnsi="宋体" w:eastAsia="仿宋_GB2312"/>
          <w:iCs/>
          <w:color w:val="000000" w:themeColor="text1"/>
          <w:sz w:val="32"/>
          <w:szCs w:val="36"/>
          <w14:textFill>
            <w14:solidFill>
              <w14:schemeClr w14:val="tx1"/>
            </w14:solidFill>
          </w14:textFill>
        </w:rPr>
        <w:t>能力中台</w:t>
      </w:r>
      <w:r>
        <w:rPr>
          <w:rFonts w:hint="eastAsia" w:ascii="仿宋_GB2312" w:hAnsi="宋体" w:eastAsia="仿宋_GB2312"/>
          <w:iCs/>
          <w:sz w:val="32"/>
          <w:szCs w:val="36"/>
        </w:rPr>
        <w:t>需关注数据在全生命周期，包括集成、治理、开发、分析、共享和残余等阶段风险。此外，</w:t>
      </w:r>
      <w:r>
        <w:rPr>
          <w:rFonts w:hint="eastAsia" w:ascii="仿宋_GB2312" w:hAnsi="宋体" w:eastAsia="仿宋_GB2312"/>
          <w:iCs/>
          <w:color w:val="000000" w:themeColor="text1"/>
          <w:sz w:val="32"/>
          <w:szCs w:val="36"/>
          <w14:textFill>
            <w14:solidFill>
              <w14:schemeClr w14:val="tx1"/>
            </w14:solidFill>
          </w14:textFill>
        </w:rPr>
        <w:t>能力中台</w:t>
      </w:r>
      <w:r>
        <w:rPr>
          <w:rFonts w:hint="eastAsia" w:ascii="仿宋_GB2312" w:hAnsi="宋体" w:eastAsia="仿宋_GB2312"/>
          <w:iCs/>
          <w:sz w:val="32"/>
          <w:szCs w:val="36"/>
        </w:rPr>
        <w:t>，特别是数据能力，在引入算法、模型、机器学习等框架时，可能引入数据泄露问题，如模型萃取风险、模型逆向风险等。</w:t>
      </w:r>
      <w:r>
        <w:rPr>
          <w:rFonts w:hint="eastAsia" w:ascii="仿宋_GB2312" w:hAnsi="宋体" w:eastAsia="仿宋_GB2312"/>
          <w:iCs/>
          <w:color w:val="000000" w:themeColor="text1"/>
          <w:sz w:val="32"/>
          <w:szCs w:val="36"/>
          <w14:textFill>
            <w14:solidFill>
              <w14:schemeClr w14:val="tx1"/>
            </w14:solidFill>
          </w14:textFill>
        </w:rPr>
        <w:t>能力中台</w:t>
      </w:r>
      <w:r>
        <w:rPr>
          <w:rFonts w:hint="eastAsia" w:ascii="仿宋_GB2312" w:hAnsi="宋体" w:eastAsia="仿宋_GB2312"/>
          <w:iCs/>
          <w:sz w:val="32"/>
          <w:szCs w:val="36"/>
        </w:rPr>
        <w:t>由于业务关联度高，能力之间的数据请求频率较高，在数据共享环节，容易出现数据传输鉴权、校验机制不合理而引发数据大量泄露的风险。在上台能力使用过程中，数据流转外发时，由于数据敏感标签防护、溯源跟踪机制不完备、技术有效性不足，也容易引发数据泄露的风险。</w:t>
      </w:r>
    </w:p>
    <w:p>
      <w:pPr>
        <w:numPr>
          <w:ilvl w:val="0"/>
          <w:numId w:val="1"/>
        </w:numPr>
        <w:autoSpaceDE/>
        <w:autoSpaceDN/>
        <w:adjustRightInd/>
        <w:spacing w:before="240" w:after="240" w:line="580" w:lineRule="exact"/>
        <w:textAlignment w:val="auto"/>
        <w:outlineLvl w:val="0"/>
        <w:rPr>
          <w:rFonts w:ascii="黑体" w:hAnsi="黑体" w:eastAsia="黑体"/>
          <w:b/>
          <w:kern w:val="2"/>
          <w:sz w:val="32"/>
          <w:szCs w:val="32"/>
        </w:rPr>
      </w:pPr>
      <w:bookmarkStart w:id="17" w:name="_Toc2408"/>
      <w:r>
        <w:rPr>
          <w:rFonts w:hint="eastAsia" w:ascii="黑体" w:hAnsi="黑体" w:eastAsia="黑体"/>
          <w:b/>
          <w:color w:val="000000" w:themeColor="text1"/>
          <w:kern w:val="2"/>
          <w:sz w:val="32"/>
          <w:szCs w:val="32"/>
          <w14:textFill>
            <w14:solidFill>
              <w14:schemeClr w14:val="tx1"/>
            </w14:solidFill>
          </w14:textFill>
        </w:rPr>
        <w:t>能力中台</w:t>
      </w:r>
      <w:r>
        <w:rPr>
          <w:rFonts w:hint="eastAsia" w:ascii="黑体" w:hAnsi="黑体" w:eastAsia="黑体"/>
          <w:b/>
          <w:kern w:val="2"/>
          <w:sz w:val="32"/>
          <w:szCs w:val="32"/>
        </w:rPr>
        <w:t>安全</w:t>
      </w:r>
      <w:r>
        <w:rPr>
          <w:rFonts w:ascii="黑体" w:hAnsi="黑体" w:eastAsia="黑体"/>
          <w:b/>
          <w:kern w:val="2"/>
          <w:sz w:val="32"/>
          <w:szCs w:val="32"/>
        </w:rPr>
        <w:t>工作</w:t>
      </w:r>
      <w:r>
        <w:rPr>
          <w:rFonts w:hint="eastAsia" w:ascii="黑体" w:hAnsi="黑体" w:eastAsia="黑体"/>
          <w:b/>
          <w:kern w:val="2"/>
          <w:sz w:val="32"/>
          <w:szCs w:val="32"/>
        </w:rPr>
        <w:t>思路</w:t>
      </w:r>
      <w:bookmarkEnd w:id="17"/>
    </w:p>
    <w:p>
      <w:pPr>
        <w:spacing w:line="360" w:lineRule="auto"/>
        <w:ind w:firstLine="640" w:firstLineChars="200"/>
        <w:jc w:val="left"/>
        <w:rPr>
          <w:rFonts w:ascii="仿宋_GB2312" w:hAnsi="宋体" w:eastAsia="仿宋_GB2312"/>
          <w:sz w:val="32"/>
          <w:szCs w:val="36"/>
        </w:rPr>
      </w:pPr>
      <w:r>
        <w:rPr>
          <w:rFonts w:hint="eastAsia" w:ascii="仿宋_GB2312" w:hAnsi="宋体" w:eastAsia="仿宋_GB2312"/>
          <w:sz w:val="32"/>
          <w:szCs w:val="36"/>
        </w:rPr>
        <w:t>以提升</w:t>
      </w:r>
      <w:r>
        <w:rPr>
          <w:rFonts w:hint="eastAsia" w:ascii="仿宋_GB2312" w:hAnsi="宋体" w:eastAsia="仿宋_GB2312"/>
          <w:color w:val="000000" w:themeColor="text1"/>
          <w:sz w:val="32"/>
          <w:szCs w:val="36"/>
          <w14:textFill>
            <w14:solidFill>
              <w14:schemeClr w14:val="tx1"/>
            </w14:solidFill>
          </w14:textFill>
        </w:rPr>
        <w:t>能力中台</w:t>
      </w:r>
      <w:r>
        <w:rPr>
          <w:rFonts w:hint="eastAsia" w:ascii="仿宋_GB2312" w:hAnsi="宋体" w:eastAsia="仿宋_GB2312"/>
          <w:sz w:val="32"/>
          <w:szCs w:val="36"/>
        </w:rPr>
        <w:t>安全水平、保障能力安全输出为目标，依照4条关键路径制定了13项重点工作举措，并进一步将重点举措细化为49项具体任务，最终保障</w:t>
      </w:r>
      <w:r>
        <w:rPr>
          <w:rFonts w:hint="eastAsia" w:ascii="仿宋_GB2312" w:hAnsi="宋体" w:eastAsia="仿宋_GB2312"/>
          <w:color w:val="000000" w:themeColor="text1"/>
          <w:sz w:val="32"/>
          <w:szCs w:val="36"/>
          <w14:textFill>
            <w14:solidFill>
              <w14:schemeClr w14:val="tx1"/>
            </w14:solidFill>
          </w14:textFill>
        </w:rPr>
        <w:t>能力中台</w:t>
      </w:r>
      <w:r>
        <w:rPr>
          <w:rFonts w:hint="eastAsia" w:ascii="仿宋_GB2312" w:hAnsi="宋体" w:eastAsia="仿宋_GB2312"/>
          <w:sz w:val="32"/>
          <w:szCs w:val="36"/>
        </w:rPr>
        <w:t>四个安全，形成</w:t>
      </w:r>
      <w:r>
        <w:rPr>
          <w:rFonts w:hint="eastAsia" w:ascii="仿宋_GB2312" w:hAnsi="宋体" w:eastAsia="仿宋_GB2312"/>
          <w:color w:val="000000" w:themeColor="text1"/>
          <w:sz w:val="32"/>
          <w:szCs w:val="36"/>
          <w14:textFill>
            <w14:solidFill>
              <w14:schemeClr w14:val="tx1"/>
            </w14:solidFill>
          </w14:textFill>
        </w:rPr>
        <w:t>能力中台</w:t>
      </w:r>
      <w:r>
        <w:rPr>
          <w:rFonts w:hint="eastAsia" w:ascii="仿宋_GB2312" w:hAnsi="宋体" w:eastAsia="仿宋_GB2312"/>
          <w:sz w:val="32"/>
          <w:szCs w:val="36"/>
        </w:rPr>
        <w:t xml:space="preserve">能力安全推进总体方案。 </w:t>
      </w:r>
    </w:p>
    <w:p>
      <w:pPr>
        <w:spacing w:line="360" w:lineRule="auto"/>
        <w:jc w:val="left"/>
        <w:rPr>
          <w:rFonts w:ascii="仿宋_GB2312" w:hAnsi="宋体" w:eastAsia="仿宋_GB2312"/>
          <w:sz w:val="32"/>
          <w:szCs w:val="36"/>
        </w:rPr>
      </w:pPr>
      <w:r>
        <w:drawing>
          <wp:inline distT="0" distB="0" distL="114300" distR="114300">
            <wp:extent cx="5217795" cy="2267585"/>
            <wp:effectExtent l="0" t="0" r="1905" b="5715"/>
            <wp:docPr id="7" name="内容占位符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6"/>
                    <pic:cNvPicPr>
                      <a:picLocks noChangeAspect="1"/>
                    </pic:cNvPicPr>
                  </pic:nvPicPr>
                  <pic:blipFill>
                    <a:blip r:embed="rId8"/>
                    <a:stretch>
                      <a:fillRect/>
                    </a:stretch>
                  </pic:blipFill>
                  <pic:spPr>
                    <a:xfrm>
                      <a:off x="0" y="0"/>
                      <a:ext cx="5217795" cy="2267585"/>
                    </a:xfrm>
                    <a:prstGeom prst="rect">
                      <a:avLst/>
                    </a:prstGeom>
                  </pic:spPr>
                </pic:pic>
              </a:graphicData>
            </a:graphic>
          </wp:inline>
        </w:drawing>
      </w:r>
    </w:p>
    <w:p>
      <w:pPr>
        <w:spacing w:line="360" w:lineRule="auto"/>
        <w:ind w:firstLine="643" w:firstLineChars="200"/>
        <w:rPr>
          <w:rFonts w:ascii="仿宋_GB2312" w:hAnsi="宋体" w:eastAsia="仿宋_GB2312"/>
          <w:b/>
          <w:sz w:val="32"/>
          <w:szCs w:val="36"/>
        </w:rPr>
      </w:pPr>
      <w:r>
        <w:rPr>
          <w:rFonts w:hint="eastAsia" w:ascii="黑体" w:hAnsi="黑体" w:eastAsia="黑体"/>
          <w:b/>
          <w:sz w:val="32"/>
          <w:szCs w:val="36"/>
        </w:rPr>
        <w:t>一是强化系统安全管理体系。</w:t>
      </w:r>
      <w:r>
        <w:rPr>
          <w:rFonts w:hint="eastAsia" w:ascii="仿宋_GB2312" w:hAnsi="宋体" w:eastAsia="仿宋_GB2312"/>
          <w:sz w:val="32"/>
          <w:szCs w:val="36"/>
        </w:rPr>
        <w:t>厘清</w:t>
      </w:r>
      <w:r>
        <w:rPr>
          <w:rFonts w:hint="eastAsia" w:ascii="仿宋_GB2312" w:hAnsi="宋体" w:eastAsia="仿宋_GB2312"/>
          <w:color w:val="000000" w:themeColor="text1"/>
          <w:sz w:val="32"/>
          <w:szCs w:val="36"/>
          <w14:textFill>
            <w14:solidFill>
              <w14:schemeClr w14:val="tx1"/>
            </w14:solidFill>
          </w14:textFill>
        </w:rPr>
        <w:t>能力中台</w:t>
      </w:r>
      <w:r>
        <w:rPr>
          <w:rFonts w:hint="eastAsia" w:ascii="仿宋_GB2312" w:hAnsi="宋体" w:eastAsia="仿宋_GB2312"/>
          <w:sz w:val="32"/>
          <w:szCs w:val="36"/>
        </w:rPr>
        <w:t>各方安全责任，推进统一安全管理，落实能力使用职责，加强数据安全管理各项要求的落地实施。</w:t>
      </w:r>
    </w:p>
    <w:p>
      <w:pPr>
        <w:spacing w:line="360" w:lineRule="auto"/>
        <w:ind w:firstLine="643" w:firstLineChars="200"/>
        <w:rPr>
          <w:rFonts w:ascii="仿宋_GB2312" w:hAnsi="宋体" w:eastAsia="仿宋_GB2312"/>
          <w:sz w:val="32"/>
          <w:szCs w:val="36"/>
        </w:rPr>
      </w:pPr>
      <w:r>
        <w:rPr>
          <w:rFonts w:hint="eastAsia" w:ascii="黑体" w:hAnsi="黑体" w:eastAsia="黑体"/>
          <w:b/>
          <w:sz w:val="32"/>
          <w:szCs w:val="36"/>
        </w:rPr>
        <w:t>二是筑牢中台安全保护屏障。</w:t>
      </w:r>
      <w:r>
        <w:rPr>
          <w:rFonts w:ascii="仿宋_GB2312" w:hAnsi="宋体" w:eastAsia="仿宋_GB2312"/>
          <w:sz w:val="32"/>
          <w:szCs w:val="36"/>
        </w:rPr>
        <w:t>落实</w:t>
      </w:r>
      <w:r>
        <w:rPr>
          <w:rFonts w:hint="eastAsia" w:ascii="仿宋_GB2312" w:hAnsi="宋体" w:eastAsia="仿宋_GB2312"/>
          <w:sz w:val="32"/>
          <w:szCs w:val="36"/>
        </w:rPr>
        <w:t>系统、能力的</w:t>
      </w:r>
      <w:r>
        <w:rPr>
          <w:rFonts w:ascii="仿宋_GB2312" w:hAnsi="宋体" w:eastAsia="仿宋_GB2312"/>
          <w:sz w:val="32"/>
          <w:szCs w:val="36"/>
        </w:rPr>
        <w:t>安全规划和设计，保障</w:t>
      </w:r>
      <w:r>
        <w:rPr>
          <w:rFonts w:hint="eastAsia" w:ascii="仿宋_GB2312" w:hAnsi="宋体" w:eastAsia="仿宋_GB2312"/>
          <w:color w:val="000000" w:themeColor="text1"/>
          <w:sz w:val="32"/>
          <w:szCs w:val="36"/>
          <w14:textFill>
            <w14:solidFill>
              <w14:schemeClr w14:val="tx1"/>
            </w14:solidFill>
          </w14:textFill>
        </w:rPr>
        <w:t>能力中台</w:t>
      </w:r>
      <w:r>
        <w:rPr>
          <w:rFonts w:hint="eastAsia" w:ascii="仿宋_GB2312" w:hAnsi="宋体" w:eastAsia="仿宋_GB2312"/>
          <w:sz w:val="32"/>
          <w:szCs w:val="36"/>
        </w:rPr>
        <w:t>研发及部署</w:t>
      </w:r>
      <w:r>
        <w:rPr>
          <w:rFonts w:ascii="仿宋_GB2312" w:hAnsi="宋体" w:eastAsia="仿宋_GB2312"/>
          <w:sz w:val="32"/>
          <w:szCs w:val="36"/>
        </w:rPr>
        <w:t>安全，</w:t>
      </w:r>
      <w:r>
        <w:rPr>
          <w:rFonts w:hint="eastAsia" w:ascii="仿宋_GB2312" w:hAnsi="宋体" w:eastAsia="仿宋_GB2312"/>
          <w:sz w:val="32"/>
          <w:szCs w:val="36"/>
        </w:rPr>
        <w:t>严格执行上台能力安全评估，建立健全</w:t>
      </w:r>
      <w:r>
        <w:rPr>
          <w:rFonts w:ascii="仿宋_GB2312" w:hAnsi="宋体" w:eastAsia="仿宋_GB2312"/>
          <w:sz w:val="32"/>
          <w:szCs w:val="36"/>
        </w:rPr>
        <w:t>能力安全防护体系。</w:t>
      </w:r>
    </w:p>
    <w:p>
      <w:pPr>
        <w:spacing w:line="360" w:lineRule="auto"/>
        <w:ind w:firstLine="643" w:firstLineChars="200"/>
        <w:rPr>
          <w:rFonts w:ascii="楷体_GB2312" w:hAnsi="宋体" w:eastAsia="楷体_GB2312"/>
          <w:b/>
          <w:sz w:val="32"/>
          <w:szCs w:val="36"/>
        </w:rPr>
      </w:pPr>
      <w:r>
        <w:rPr>
          <w:rFonts w:hint="eastAsia" w:ascii="黑体" w:hAnsi="黑体" w:eastAsia="黑体"/>
          <w:b/>
          <w:sz w:val="32"/>
          <w:szCs w:val="36"/>
        </w:rPr>
        <w:t>三是推进中台安全水平提升。</w:t>
      </w:r>
      <w:r>
        <w:rPr>
          <w:rFonts w:hint="eastAsia" w:ascii="仿宋_GB2312" w:hAnsi="宋体" w:eastAsia="仿宋_GB2312"/>
          <w:sz w:val="32"/>
          <w:szCs w:val="36"/>
        </w:rPr>
        <w:t>通过优化安全监测、健全能力输出防护、开展不良信息治理、开展算法安全防控和完善新技术安全，提高</w:t>
      </w:r>
      <w:r>
        <w:rPr>
          <w:rFonts w:hint="eastAsia" w:ascii="仿宋_GB2312" w:hAnsi="宋体" w:eastAsia="仿宋_GB2312"/>
          <w:color w:val="000000" w:themeColor="text1"/>
          <w:sz w:val="32"/>
          <w:szCs w:val="36"/>
          <w14:textFill>
            <w14:solidFill>
              <w14:schemeClr w14:val="tx1"/>
            </w14:solidFill>
          </w14:textFill>
        </w:rPr>
        <w:t>能力中台</w:t>
      </w:r>
      <w:r>
        <w:rPr>
          <w:rFonts w:hint="eastAsia" w:ascii="仿宋_GB2312" w:hAnsi="宋体" w:eastAsia="仿宋_GB2312"/>
          <w:sz w:val="32"/>
          <w:szCs w:val="36"/>
        </w:rPr>
        <w:t>安全技术能力和安全运营水平</w:t>
      </w:r>
      <w:r>
        <w:rPr>
          <w:rFonts w:ascii="仿宋_GB2312" w:hAnsi="宋体" w:eastAsia="仿宋_GB2312"/>
          <w:sz w:val="32"/>
          <w:szCs w:val="36"/>
        </w:rPr>
        <w:t>。</w:t>
      </w:r>
    </w:p>
    <w:p>
      <w:pPr>
        <w:spacing w:line="360" w:lineRule="auto"/>
        <w:ind w:firstLine="643" w:firstLineChars="200"/>
        <w:rPr>
          <w:rFonts w:ascii="仿宋_GB2312" w:hAnsi="宋体" w:eastAsia="仿宋_GB2312"/>
          <w:sz w:val="32"/>
          <w:szCs w:val="36"/>
        </w:rPr>
      </w:pPr>
      <w:r>
        <w:rPr>
          <w:rFonts w:hint="eastAsia" w:ascii="黑体" w:hAnsi="黑体" w:eastAsia="黑体"/>
          <w:b/>
          <w:sz w:val="32"/>
          <w:szCs w:val="36"/>
        </w:rPr>
        <w:t>四是深化数据安全运营。</w:t>
      </w:r>
      <w:r>
        <w:rPr>
          <w:rFonts w:hint="eastAsia" w:ascii="仿宋_GB2312" w:hAnsi="宋体" w:eastAsia="仿宋_GB2312"/>
          <w:sz w:val="32"/>
          <w:szCs w:val="36"/>
        </w:rPr>
        <w:t>加强数据安全组织管理能力，通过落实数据全生命周期安全管控方案深化数据安全运营工作，在数据收集、存储、使用、传输、共享和销毁的全过程采取保护措施，提升数据安全风险管理能力。</w:t>
      </w:r>
    </w:p>
    <w:p>
      <w:pPr>
        <w:numPr>
          <w:ilvl w:val="0"/>
          <w:numId w:val="1"/>
        </w:numPr>
        <w:autoSpaceDE/>
        <w:autoSpaceDN/>
        <w:adjustRightInd/>
        <w:spacing w:before="240" w:after="240" w:line="580" w:lineRule="exact"/>
        <w:textAlignment w:val="auto"/>
        <w:outlineLvl w:val="0"/>
        <w:rPr>
          <w:rFonts w:ascii="黑体" w:hAnsi="黑体" w:eastAsia="黑体"/>
          <w:b/>
          <w:kern w:val="2"/>
          <w:sz w:val="32"/>
          <w:szCs w:val="32"/>
        </w:rPr>
      </w:pPr>
      <w:bookmarkStart w:id="18" w:name="_Toc6400"/>
      <w:r>
        <w:rPr>
          <w:rFonts w:hint="eastAsia" w:ascii="黑体" w:hAnsi="黑体" w:eastAsia="黑体"/>
          <w:b/>
          <w:kern w:val="2"/>
          <w:sz w:val="32"/>
          <w:szCs w:val="32"/>
        </w:rPr>
        <w:t>关键路径一：强化中台安全管理体系</w:t>
      </w:r>
      <w:bookmarkEnd w:id="18"/>
    </w:p>
    <w:p>
      <w:pPr>
        <w:pStyle w:val="16"/>
        <w:adjustRightInd w:val="0"/>
        <w:snapToGrid w:val="0"/>
        <w:spacing w:before="240"/>
        <w:ind w:firstLine="643"/>
        <w:outlineLvl w:val="1"/>
        <w:rPr>
          <w:rFonts w:ascii="黑体" w:hAnsi="黑体" w:eastAsia="黑体"/>
          <w:b/>
          <w:bCs/>
          <w:sz w:val="32"/>
          <w:szCs w:val="32"/>
          <w:lang w:eastAsia="zh-CN"/>
        </w:rPr>
      </w:pPr>
      <w:bookmarkStart w:id="19" w:name="_Toc19140"/>
      <w:r>
        <w:rPr>
          <w:rFonts w:hint="eastAsia" w:ascii="黑体" w:hAnsi="黑体" w:eastAsia="黑体"/>
          <w:b/>
          <w:bCs/>
          <w:sz w:val="32"/>
          <w:szCs w:val="32"/>
          <w:lang w:eastAsia="zh-CN"/>
        </w:rPr>
        <w:t>（一）厘清各方安全责任</w:t>
      </w:r>
      <w:bookmarkEnd w:id="19"/>
    </w:p>
    <w:p>
      <w:pPr>
        <w:pStyle w:val="16"/>
        <w:numPr>
          <w:ilvl w:val="0"/>
          <w:numId w:val="6"/>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推进统一安全管理</w:t>
      </w:r>
    </w:p>
    <w:p>
      <w:pPr>
        <w:spacing w:line="360" w:lineRule="auto"/>
        <w:ind w:firstLine="640" w:firstLineChars="200"/>
        <w:rPr>
          <w:rFonts w:ascii="仿宋_GB2312" w:eastAsia="仿宋_GB2312"/>
          <w:color w:val="FF0000"/>
          <w:sz w:val="32"/>
          <w:szCs w:val="36"/>
        </w:rPr>
      </w:pPr>
      <w:r>
        <w:rPr>
          <w:rFonts w:hint="eastAsia" w:ascii="仿宋_GB2312" w:eastAsia="仿宋_GB2312"/>
          <w:sz w:val="32"/>
          <w:szCs w:val="36"/>
        </w:rPr>
        <w:t>明确中台安全整体规划，制定统一的</w:t>
      </w:r>
      <w:r>
        <w:rPr>
          <w:rFonts w:hint="eastAsia" w:ascii="仿宋_GB2312" w:eastAsia="仿宋_GB2312"/>
          <w:color w:val="000000" w:themeColor="text1"/>
          <w:sz w:val="32"/>
          <w:szCs w:val="36"/>
          <w14:textFill>
            <w14:solidFill>
              <w14:schemeClr w14:val="tx1"/>
            </w14:solidFill>
          </w14:textFill>
        </w:rPr>
        <w:t>能力中台</w:t>
      </w:r>
      <w:r>
        <w:rPr>
          <w:rFonts w:hint="eastAsia" w:ascii="仿宋_GB2312" w:eastAsia="仿宋_GB2312"/>
          <w:sz w:val="32"/>
          <w:szCs w:val="36"/>
        </w:rPr>
        <w:t>安全工作指引，全面认识</w:t>
      </w:r>
      <w:r>
        <w:rPr>
          <w:rFonts w:hint="eastAsia" w:ascii="仿宋_GB2312" w:eastAsia="仿宋_GB2312"/>
          <w:color w:val="000000" w:themeColor="text1"/>
          <w:sz w:val="32"/>
          <w:szCs w:val="36"/>
          <w14:textFill>
            <w14:solidFill>
              <w14:schemeClr w14:val="tx1"/>
            </w14:solidFill>
          </w14:textFill>
        </w:rPr>
        <w:t>能力中台</w:t>
      </w:r>
      <w:r>
        <w:rPr>
          <w:rFonts w:hint="eastAsia" w:ascii="仿宋_GB2312" w:eastAsia="仿宋_GB2312"/>
          <w:sz w:val="32"/>
          <w:szCs w:val="36"/>
        </w:rPr>
        <w:t>安全重要性和复杂性，充分了解</w:t>
      </w:r>
      <w:r>
        <w:rPr>
          <w:rFonts w:hint="eastAsia" w:ascii="仿宋_GB2312" w:eastAsia="仿宋_GB2312"/>
          <w:color w:val="000000" w:themeColor="text1"/>
          <w:sz w:val="32"/>
          <w:szCs w:val="36"/>
          <w14:textFill>
            <w14:solidFill>
              <w14:schemeClr w14:val="tx1"/>
            </w14:solidFill>
          </w14:textFill>
        </w:rPr>
        <w:t>能力中台</w:t>
      </w:r>
      <w:r>
        <w:rPr>
          <w:rFonts w:hint="eastAsia" w:ascii="仿宋_GB2312" w:eastAsia="仿宋_GB2312"/>
          <w:sz w:val="32"/>
          <w:szCs w:val="36"/>
        </w:rPr>
        <w:t>面临的各类安全风险，明确</w:t>
      </w:r>
      <w:r>
        <w:rPr>
          <w:rFonts w:hint="eastAsia" w:ascii="仿宋_GB2312" w:eastAsia="仿宋_GB2312"/>
          <w:color w:val="000000" w:themeColor="text1"/>
          <w:sz w:val="32"/>
          <w:szCs w:val="36"/>
          <w14:textFill>
            <w14:solidFill>
              <w14:schemeClr w14:val="tx1"/>
            </w14:solidFill>
          </w14:textFill>
        </w:rPr>
        <w:t>能力中台</w:t>
      </w:r>
      <w:r>
        <w:rPr>
          <w:rFonts w:hint="eastAsia" w:ascii="仿宋_GB2312" w:eastAsia="仿宋_GB2312"/>
          <w:sz w:val="32"/>
          <w:szCs w:val="36"/>
        </w:rPr>
        <w:t>安全目标、原则及思路，指导各单位防范中台能力建设运营过程中的安全风险。</w:t>
      </w:r>
    </w:p>
    <w:p>
      <w:pPr>
        <w:spacing w:line="360" w:lineRule="auto"/>
        <w:ind w:firstLine="640" w:firstLineChars="200"/>
        <w:rPr>
          <w:rFonts w:ascii="仿宋_GB2312" w:eastAsia="仿宋_GB2312"/>
          <w:sz w:val="32"/>
          <w:szCs w:val="36"/>
        </w:rPr>
      </w:pPr>
      <w:r>
        <w:rPr>
          <w:rFonts w:hint="eastAsia" w:ascii="仿宋_GB2312" w:eastAsia="仿宋_GB2312"/>
          <w:sz w:val="32"/>
          <w:szCs w:val="36"/>
        </w:rPr>
        <w:t>细化管理方案，制定覆盖</w:t>
      </w:r>
      <w:r>
        <w:rPr>
          <w:rFonts w:hint="eastAsia" w:ascii="仿宋_GB2312" w:eastAsia="仿宋_GB2312"/>
          <w:color w:val="000000" w:themeColor="text1"/>
          <w:sz w:val="32"/>
          <w:szCs w:val="36"/>
          <w14:textFill>
            <w14:solidFill>
              <w14:schemeClr w14:val="tx1"/>
            </w14:solidFill>
          </w14:textFill>
        </w:rPr>
        <w:t>能力中台</w:t>
      </w:r>
      <w:r>
        <w:rPr>
          <w:rFonts w:hint="eastAsia" w:ascii="仿宋_GB2312" w:eastAsia="仿宋_GB2312"/>
          <w:sz w:val="32"/>
          <w:szCs w:val="36"/>
        </w:rPr>
        <w:t>规划、建设、运行全生命周期的安全管理机制，满足三同步要求。提升中台安全风险梳理能力，在规划阶段全面梳理中台系统、能力、使用、数据等方面存在的安全风险。建立健全中台安全评估体系，系统上线和能力上台前严格开展安全评估，使中台具备安全防护能力，满足安全监管要求。建立周期性风险评估机制，在运行阶段周期性对中台及能力进行风险评估检查、监测和审计，及时发现设备安全问题。落实上级单位要求，对于正式上线的网络和系统及时开展定级备案、符合性评测和风险评估。</w:t>
      </w:r>
    </w:p>
    <w:p>
      <w:pPr>
        <w:spacing w:line="360" w:lineRule="auto"/>
        <w:ind w:firstLine="640" w:firstLineChars="200"/>
        <w:rPr>
          <w:rFonts w:ascii="仿宋_GB2312" w:eastAsia="仿宋_GB2312"/>
          <w:sz w:val="32"/>
          <w:szCs w:val="36"/>
        </w:rPr>
      </w:pPr>
      <w:r>
        <w:rPr>
          <w:rFonts w:hint="eastAsia" w:ascii="仿宋_GB2312" w:eastAsia="仿宋_GB2312"/>
          <w:sz w:val="32"/>
          <w:szCs w:val="36"/>
        </w:rPr>
        <w:t>对于能力分散部署情况，同样参照三同步要求，</w:t>
      </w:r>
      <w:r>
        <w:rPr>
          <w:rFonts w:hint="eastAsia" w:ascii="仿宋_GB2312" w:hAnsi="仿宋" w:eastAsia="仿宋_GB2312"/>
          <w:color w:val="000000"/>
          <w:sz w:val="32"/>
          <w:szCs w:val="32"/>
        </w:rPr>
        <w:t>做好安全管控，健全安全管理机制，完善技术防护手段，强化上线评估、实时监测、违规督查，同步加强业务管控，构建完善的中台安全保障体系。</w:t>
      </w:r>
    </w:p>
    <w:p>
      <w:pPr>
        <w:spacing w:line="360" w:lineRule="auto"/>
        <w:ind w:firstLine="640" w:firstLineChars="200"/>
        <w:rPr>
          <w:rFonts w:ascii="仿宋_GB2312" w:eastAsia="仿宋_GB2312"/>
          <w:sz w:val="32"/>
          <w:szCs w:val="32"/>
        </w:rPr>
      </w:pPr>
      <w:r>
        <w:rPr>
          <w:rFonts w:hint="eastAsia" w:ascii="仿宋_GB2312" w:eastAsia="仿宋_GB2312"/>
          <w:sz w:val="32"/>
          <w:szCs w:val="32"/>
        </w:rPr>
        <w:t>落实《中国移动网络安全突发事件应急预案》要求，制定</w:t>
      </w:r>
      <w:r>
        <w:rPr>
          <w:rFonts w:hint="eastAsia" w:ascii="仿宋_GB2312" w:eastAsia="仿宋_GB2312"/>
          <w:sz w:val="32"/>
          <w:szCs w:val="36"/>
        </w:rPr>
        <w:t>能力紧急下线等突发事件的</w:t>
      </w:r>
      <w:r>
        <w:rPr>
          <w:rFonts w:hint="eastAsia" w:ascii="仿宋_GB2312" w:eastAsia="仿宋_GB2312"/>
          <w:sz w:val="32"/>
          <w:szCs w:val="32"/>
        </w:rPr>
        <w:t>应急处置措施</w:t>
      </w:r>
      <w:r>
        <w:rPr>
          <w:rFonts w:hint="eastAsia" w:ascii="仿宋_GB2312" w:eastAsia="仿宋_GB2312"/>
          <w:sz w:val="32"/>
          <w:szCs w:val="36"/>
        </w:rPr>
        <w:t>，定期进行应急事件演练。建立备份恢复机制，确保发生突发安全事件时能够按要求进行容灾和备份恢复。</w:t>
      </w:r>
    </w:p>
    <w:p>
      <w:pPr>
        <w:pStyle w:val="16"/>
        <w:numPr>
          <w:ilvl w:val="0"/>
          <w:numId w:val="6"/>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厘清安全责任界面</w:t>
      </w:r>
    </w:p>
    <w:p>
      <w:pPr>
        <w:spacing w:line="360" w:lineRule="auto"/>
        <w:ind w:firstLine="640" w:firstLineChars="200"/>
        <w:rPr>
          <w:rFonts w:ascii="仿宋_GB2312" w:eastAsia="仿宋_GB2312"/>
          <w:sz w:val="32"/>
          <w:szCs w:val="32"/>
        </w:rPr>
      </w:pPr>
      <w:r>
        <w:rPr>
          <w:rFonts w:hint="eastAsia" w:ascii="仿宋_GB2312" w:eastAsia="仿宋_GB2312"/>
          <w:color w:val="000000" w:themeColor="text1"/>
          <w:sz w:val="32"/>
          <w:szCs w:val="36"/>
          <w14:textFill>
            <w14:solidFill>
              <w14:schemeClr w14:val="tx1"/>
            </w14:solidFill>
          </w14:textFill>
        </w:rPr>
        <w:t>能力中台</w:t>
      </w:r>
      <w:r>
        <w:rPr>
          <w:rFonts w:hint="eastAsia" w:ascii="仿宋_GB2312" w:eastAsia="仿宋_GB2312"/>
          <w:sz w:val="32"/>
          <w:szCs w:val="36"/>
        </w:rPr>
        <w:t>主要角色包括中台管理者、中台运营者、能力提供者、能力使用者，中台管理者应参照《中国移动</w:t>
      </w:r>
      <w:r>
        <w:rPr>
          <w:rFonts w:hint="eastAsia" w:ascii="仿宋_GB2312" w:eastAsia="仿宋_GB2312"/>
          <w:color w:val="000000" w:themeColor="text1"/>
          <w:sz w:val="32"/>
          <w:szCs w:val="36"/>
          <w14:textFill>
            <w14:solidFill>
              <w14:schemeClr w14:val="tx1"/>
            </w14:solidFill>
          </w14:textFill>
        </w:rPr>
        <w:t>能力中台</w:t>
      </w:r>
      <w:r>
        <w:rPr>
          <w:rFonts w:hint="eastAsia" w:ascii="仿宋_GB2312" w:eastAsia="仿宋_GB2312"/>
          <w:sz w:val="32"/>
          <w:szCs w:val="36"/>
        </w:rPr>
        <w:t>运营管理办法》中对此五类角色的角色分工划分，开展安全责任梳理，制定安全责任矩阵，明确各相关方安全责任，落实到人到岗。明确划分能力提供者，内外部使用者的安全责任，在能力上台协议、用户使用协议中添加相关安全责任条款。</w:t>
      </w:r>
    </w:p>
    <w:p>
      <w:pPr>
        <w:pStyle w:val="16"/>
        <w:numPr>
          <w:ilvl w:val="0"/>
          <w:numId w:val="6"/>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落实能力使用职责</w:t>
      </w:r>
    </w:p>
    <w:p>
      <w:pPr>
        <w:spacing w:line="360" w:lineRule="auto"/>
        <w:ind w:firstLine="640" w:firstLineChars="200"/>
        <w:rPr>
          <w:rFonts w:ascii="仿宋_GB2312" w:eastAsia="仿宋_GB2312"/>
          <w:sz w:val="32"/>
          <w:szCs w:val="36"/>
        </w:rPr>
      </w:pPr>
      <w:r>
        <w:rPr>
          <w:rFonts w:hint="eastAsia" w:ascii="仿宋_GB2312" w:eastAsia="仿宋_GB2312"/>
          <w:sz w:val="32"/>
          <w:szCs w:val="36"/>
        </w:rPr>
        <w:t>按照“谁使用，谁负责；谁接入，谁负责”的原则，建立安全可控、可溯源的能力使用体系；建立能力使用者责任管理体系，加强对外部能力使用者的信息登记管理工作；做好能力使用安全监测，对能力使用者采取IP白名单调用准入机制，建立能力违规使用问责机制。</w:t>
      </w:r>
    </w:p>
    <w:p>
      <w:pPr>
        <w:pStyle w:val="16"/>
        <w:numPr>
          <w:ilvl w:val="0"/>
          <w:numId w:val="6"/>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加强能力使用申请管理机制</w:t>
      </w:r>
    </w:p>
    <w:p>
      <w:pPr>
        <w:ind w:firstLine="640" w:firstLineChars="200"/>
        <w:rPr>
          <w:rFonts w:ascii="楷体_GB2312" w:hAnsi="楷体_GB2312" w:eastAsia="楷体_GB2312" w:cs="楷体_GB2312"/>
          <w:b/>
          <w:bCs/>
          <w:iCs/>
          <w:color w:val="000000"/>
          <w:sz w:val="32"/>
          <w:szCs w:val="32"/>
        </w:rPr>
      </w:pPr>
      <w:r>
        <w:rPr>
          <w:rFonts w:hint="eastAsia" w:ascii="仿宋_GB2312" w:eastAsia="仿宋_GB2312"/>
          <w:sz w:val="32"/>
          <w:szCs w:val="36"/>
        </w:rPr>
        <w:t>对于使用方接口使用申请，中台管理者和中台运营者需确认能力调用的具体业务场景、明确能力调用最终面向的用户、能力调用涉及的相关数据是否为敏感信息、是否需要进行脱敏处理、能力调用有效期等内容，防止客户信息泄露等数据滥用风险。</w:t>
      </w:r>
    </w:p>
    <w:p>
      <w:pPr>
        <w:spacing w:line="360" w:lineRule="auto"/>
        <w:ind w:firstLine="640" w:firstLineChars="200"/>
        <w:rPr>
          <w:rFonts w:ascii="仿宋_GB2312" w:eastAsia="仿宋_GB2312"/>
          <w:sz w:val="32"/>
          <w:szCs w:val="36"/>
        </w:rPr>
      </w:pPr>
    </w:p>
    <w:p>
      <w:pPr>
        <w:pStyle w:val="16"/>
        <w:adjustRightInd w:val="0"/>
        <w:snapToGrid w:val="0"/>
        <w:spacing w:before="240"/>
        <w:ind w:firstLine="643"/>
        <w:outlineLvl w:val="1"/>
        <w:rPr>
          <w:rFonts w:ascii="黑体" w:hAnsi="黑体" w:eastAsia="黑体"/>
          <w:b/>
          <w:bCs/>
          <w:sz w:val="32"/>
          <w:szCs w:val="32"/>
          <w:lang w:eastAsia="zh-CN"/>
        </w:rPr>
      </w:pPr>
      <w:bookmarkStart w:id="20" w:name="_Toc9346"/>
      <w:r>
        <w:rPr>
          <w:rFonts w:hint="eastAsia" w:ascii="黑体" w:hAnsi="黑体" w:eastAsia="黑体"/>
          <w:b/>
          <w:bCs/>
          <w:sz w:val="32"/>
          <w:szCs w:val="32"/>
          <w:lang w:eastAsia="zh-CN"/>
        </w:rPr>
        <w:t>（二）加强数据安全组织管理能力</w:t>
      </w:r>
      <w:bookmarkEnd w:id="20"/>
    </w:p>
    <w:p>
      <w:pPr>
        <w:pStyle w:val="16"/>
        <w:numPr>
          <w:ilvl w:val="0"/>
          <w:numId w:val="7"/>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加强组织人员管理</w:t>
      </w:r>
    </w:p>
    <w:p>
      <w:pPr>
        <w:pStyle w:val="3"/>
        <w:spacing w:after="0" w:line="360" w:lineRule="auto"/>
        <w:ind w:firstLine="600" w:firstLineChars="200"/>
        <w:rPr>
          <w:rFonts w:ascii="仿宋_GB2312" w:hAnsi="仿宋" w:eastAsia="仿宋_GB2312"/>
          <w:sz w:val="32"/>
          <w:szCs w:val="32"/>
        </w:rPr>
      </w:pPr>
      <w:r>
        <w:rPr>
          <w:rFonts w:hint="eastAsia" w:ascii="仿宋_GB2312" w:hAnsi="仿宋" w:eastAsia="仿宋_GB2312"/>
          <w:sz w:val="30"/>
          <w:szCs w:val="30"/>
        </w:rPr>
        <w:t>贯彻</w:t>
      </w:r>
      <w:r>
        <w:rPr>
          <w:rFonts w:hint="eastAsia" w:ascii="仿宋_GB2312" w:hAnsi="仿宋" w:eastAsia="仿宋_GB2312"/>
          <w:sz w:val="32"/>
          <w:szCs w:val="32"/>
        </w:rPr>
        <w:t>落实《数据安全法》《YD/T 3802-2020 电信网和互联网数据安全通用要求》等</w:t>
      </w:r>
      <w:r>
        <w:rPr>
          <w:rFonts w:hint="eastAsia" w:ascii="仿宋_GB2312" w:hAnsi="仿宋" w:eastAsia="仿宋_GB2312"/>
          <w:sz w:val="30"/>
          <w:szCs w:val="30"/>
        </w:rPr>
        <w:t>政府相关主管部门有关数据安全法律法规、方针政策及各项工作要求</w:t>
      </w:r>
      <w:r>
        <w:rPr>
          <w:rFonts w:hint="eastAsia" w:ascii="仿宋_GB2312" w:hAnsi="仿宋" w:eastAsia="仿宋_GB2312"/>
          <w:sz w:val="32"/>
          <w:szCs w:val="32"/>
        </w:rPr>
        <w:t>，</w:t>
      </w:r>
      <w:r>
        <w:rPr>
          <w:rFonts w:hint="eastAsia" w:ascii="仿宋_GB2312" w:hAnsi="仿宋" w:eastAsia="仿宋_GB2312"/>
          <w:sz w:val="30"/>
          <w:szCs w:val="30"/>
        </w:rPr>
        <w:t>明确数据安全管理责任</w:t>
      </w:r>
      <w:r>
        <w:rPr>
          <w:rFonts w:hint="eastAsia" w:ascii="仿宋_GB2312" w:hAnsi="仿宋" w:eastAsia="仿宋_GB2312"/>
          <w:sz w:val="32"/>
          <w:szCs w:val="32"/>
        </w:rPr>
        <w:t>。</w:t>
      </w:r>
    </w:p>
    <w:p>
      <w:pPr>
        <w:pStyle w:val="3"/>
        <w:spacing w:after="0" w:line="360" w:lineRule="auto"/>
        <w:ind w:firstLine="640" w:firstLineChars="200"/>
        <w:rPr>
          <w:rFonts w:ascii="仿宋_GB2312" w:hAnsi="仿宋" w:eastAsia="仿宋_GB2312"/>
          <w:sz w:val="32"/>
          <w:szCs w:val="32"/>
        </w:rPr>
      </w:pPr>
      <w:r>
        <w:rPr>
          <w:rFonts w:hint="eastAsia" w:ascii="仿宋_GB2312" w:hAnsi="仿宋" w:eastAsia="仿宋_GB2312"/>
          <w:sz w:val="32"/>
          <w:szCs w:val="32"/>
        </w:rPr>
        <w:t>加强人员管理：明确接触个人信息、重要数据等数据人员管理规范，落实第三方人员管理制度。</w:t>
      </w:r>
    </w:p>
    <w:p>
      <w:pPr>
        <w:pStyle w:val="3"/>
        <w:spacing w:after="0" w:line="360" w:lineRule="auto"/>
        <w:ind w:firstLine="640" w:firstLineChars="200"/>
        <w:rPr>
          <w:rFonts w:ascii="仿宋_GB2312" w:hAnsi="仿宋" w:eastAsia="仿宋_GB2312"/>
          <w:sz w:val="32"/>
          <w:szCs w:val="32"/>
        </w:rPr>
      </w:pPr>
      <w:r>
        <w:rPr>
          <w:rFonts w:hint="eastAsia" w:ascii="仿宋_GB2312" w:hAnsi="仿宋" w:eastAsia="仿宋_GB2312"/>
          <w:sz w:val="32"/>
          <w:szCs w:val="32"/>
        </w:rPr>
        <w:t>加强角色管理：落实人员、岗位的角色清单管理和授权机制，对人员角色分配和角色授权定期审核，及时更新用户角色及角色授权信息。</w:t>
      </w:r>
    </w:p>
    <w:p>
      <w:pPr>
        <w:pStyle w:val="3"/>
        <w:spacing w:after="0" w:line="360" w:lineRule="auto"/>
        <w:ind w:firstLine="640" w:firstLineChars="200"/>
        <w:rPr>
          <w:rFonts w:ascii="仿宋_GB2312" w:hAnsi="宋体" w:eastAsia="仿宋_GB2312"/>
          <w:b/>
          <w:bCs/>
          <w:sz w:val="32"/>
          <w:szCs w:val="36"/>
        </w:rPr>
      </w:pPr>
      <w:r>
        <w:rPr>
          <w:rFonts w:hint="eastAsia" w:ascii="仿宋_GB2312" w:hAnsi="仿宋" w:eastAsia="仿宋_GB2312"/>
          <w:sz w:val="32"/>
          <w:szCs w:val="32"/>
        </w:rPr>
        <w:t>推进人员教育培训：组织开展相关人员的数据安全教育培训，包括法律、法规、政策、标准、技术、技能、安全意识等内容的培训，并依据培训反馈效果定期对教育培训计划进行审核和更新。</w:t>
      </w:r>
    </w:p>
    <w:p>
      <w:pPr>
        <w:pStyle w:val="16"/>
        <w:numPr>
          <w:ilvl w:val="0"/>
          <w:numId w:val="7"/>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落实数据安全管理规范</w:t>
      </w:r>
    </w:p>
    <w:p>
      <w:pPr>
        <w:pStyle w:val="3"/>
        <w:spacing w:after="0" w:line="360" w:lineRule="auto"/>
        <w:ind w:firstLine="600" w:firstLineChars="200"/>
        <w:rPr>
          <w:rFonts w:ascii="仿宋_GB2312" w:eastAsia="仿宋_GB2312"/>
          <w:sz w:val="32"/>
          <w:szCs w:val="32"/>
        </w:rPr>
      </w:pPr>
      <w:r>
        <w:rPr>
          <w:rFonts w:hint="eastAsia" w:ascii="仿宋_GB2312" w:hAnsi="仿宋" w:eastAsia="仿宋_GB2312"/>
          <w:sz w:val="30"/>
          <w:szCs w:val="30"/>
        </w:rPr>
        <w:t>贯彻</w:t>
      </w:r>
      <w:r>
        <w:rPr>
          <w:rFonts w:hint="eastAsia" w:ascii="仿宋_GB2312" w:hAnsi="仿宋" w:eastAsia="仿宋_GB2312"/>
          <w:sz w:val="32"/>
          <w:szCs w:val="32"/>
        </w:rPr>
        <w:t>落实《工业和信息化部办公厅关于做好 2020 年电信和互联网行业网络数据安全管理工作的通知》（工信厅网安函﹝2020﹞103 号）》《YD/T 3813-2020 基础电信企业数据分类分级方法》等</w:t>
      </w:r>
      <w:r>
        <w:rPr>
          <w:rFonts w:hint="eastAsia" w:ascii="仿宋_GB2312" w:hAnsi="仿宋" w:eastAsia="仿宋_GB2312"/>
          <w:sz w:val="30"/>
          <w:szCs w:val="30"/>
        </w:rPr>
        <w:t>政府相关主管部门有关要求</w:t>
      </w:r>
      <w:r>
        <w:rPr>
          <w:rFonts w:hint="eastAsia" w:ascii="仿宋_GB2312" w:hAnsi="仿宋" w:eastAsia="仿宋_GB2312"/>
          <w:sz w:val="32"/>
          <w:szCs w:val="32"/>
        </w:rPr>
        <w:t>。</w:t>
      </w:r>
    </w:p>
    <w:p>
      <w:pPr>
        <w:pStyle w:val="3"/>
        <w:spacing w:after="0" w:line="360" w:lineRule="auto"/>
        <w:ind w:firstLine="643" w:firstLineChars="200"/>
        <w:rPr>
          <w:rFonts w:ascii="仿宋_GB2312" w:hAnsi="仿宋" w:eastAsia="仿宋_GB2312"/>
          <w:sz w:val="32"/>
          <w:szCs w:val="32"/>
        </w:rPr>
      </w:pPr>
      <w:r>
        <w:rPr>
          <w:rFonts w:hint="eastAsia" w:ascii="仿宋_GB2312" w:hAnsi="仿宋" w:eastAsia="仿宋_GB2312"/>
          <w:b/>
          <w:bCs/>
          <w:sz w:val="32"/>
          <w:szCs w:val="32"/>
        </w:rPr>
        <w:t>落实分类分级管理制度</w:t>
      </w:r>
      <w:r>
        <w:rPr>
          <w:rFonts w:hint="eastAsia" w:ascii="仿宋_GB2312" w:hAnsi="仿宋" w:eastAsia="仿宋_GB2312"/>
          <w:sz w:val="32"/>
          <w:szCs w:val="32"/>
        </w:rPr>
        <w:t>：梳理中台收集、处理、存储的数据清单，参照数据分类分级要求，实施相应保护措施。</w:t>
      </w:r>
    </w:p>
    <w:p>
      <w:pPr>
        <w:pStyle w:val="3"/>
        <w:spacing w:after="0" w:line="360" w:lineRule="auto"/>
        <w:ind w:firstLine="643" w:firstLineChars="200"/>
        <w:rPr>
          <w:rFonts w:ascii="仿宋_GB2312" w:hAnsi="仿宋" w:eastAsia="仿宋_GB2312"/>
          <w:sz w:val="32"/>
          <w:szCs w:val="32"/>
        </w:rPr>
      </w:pPr>
      <w:r>
        <w:rPr>
          <w:rFonts w:hint="eastAsia" w:ascii="仿宋_GB2312" w:hAnsi="仿宋" w:eastAsia="仿宋_GB2312"/>
          <w:b/>
          <w:bCs/>
          <w:sz w:val="32"/>
          <w:szCs w:val="32"/>
        </w:rPr>
        <w:t>加强权限管理</w:t>
      </w:r>
      <w:r>
        <w:rPr>
          <w:rFonts w:hint="eastAsia" w:ascii="仿宋_GB2312" w:hAnsi="仿宋" w:eastAsia="仿宋_GB2312"/>
          <w:sz w:val="32"/>
          <w:szCs w:val="32"/>
        </w:rPr>
        <w:t>：落实系统账号权限分配、开通、使用、销毁等安全保障原则和审批流程要求，明确各账号分配、开通、使用、变更、注销规则。账号权限分配遵循“权限明确、职责分离、知其所需、最小特权”的原则。</w:t>
      </w:r>
    </w:p>
    <w:p>
      <w:pPr>
        <w:pStyle w:val="3"/>
        <w:spacing w:after="0" w:line="360" w:lineRule="auto"/>
        <w:ind w:firstLine="643" w:firstLineChars="200"/>
        <w:rPr>
          <w:rFonts w:ascii="仿宋_GB2312" w:hAnsi="仿宋" w:eastAsia="仿宋_GB2312"/>
          <w:sz w:val="32"/>
          <w:szCs w:val="32"/>
        </w:rPr>
      </w:pPr>
      <w:r>
        <w:rPr>
          <w:rFonts w:hint="eastAsia" w:ascii="仿宋_GB2312" w:hAnsi="仿宋" w:eastAsia="仿宋_GB2312"/>
          <w:b/>
          <w:bCs/>
          <w:sz w:val="32"/>
          <w:szCs w:val="32"/>
        </w:rPr>
        <w:t>严格合作管理</w:t>
      </w:r>
      <w:r>
        <w:rPr>
          <w:rFonts w:hint="eastAsia" w:ascii="仿宋_GB2312" w:hAnsi="仿宋" w:eastAsia="仿宋_GB2312"/>
          <w:sz w:val="32"/>
          <w:szCs w:val="32"/>
        </w:rPr>
        <w:t>：通过梳理合作清单、业务清单，签订数据安全协议、核查数据安全保护措施、明确数据使用范围，监督接口关闭、数据销毁等措施加强对合作前、合作中、合作后的监督管理。</w:t>
      </w:r>
    </w:p>
    <w:p>
      <w:pPr>
        <w:pStyle w:val="3"/>
        <w:spacing w:after="0" w:line="360" w:lineRule="auto"/>
        <w:ind w:firstLine="643" w:firstLineChars="200"/>
        <w:rPr>
          <w:rFonts w:ascii="仿宋_GB2312" w:hAnsi="仿宋" w:eastAsia="仿宋_GB2312"/>
          <w:sz w:val="32"/>
          <w:szCs w:val="32"/>
        </w:rPr>
      </w:pPr>
      <w:r>
        <w:rPr>
          <w:rFonts w:hint="eastAsia" w:ascii="仿宋_GB2312" w:hAnsi="仿宋" w:eastAsia="仿宋_GB2312"/>
          <w:b/>
          <w:bCs/>
          <w:sz w:val="32"/>
          <w:szCs w:val="32"/>
        </w:rPr>
        <w:t>加强日志管理</w:t>
      </w:r>
      <w:r>
        <w:rPr>
          <w:rFonts w:hint="eastAsia" w:ascii="仿宋_GB2312" w:hAnsi="仿宋" w:eastAsia="仿宋_GB2312"/>
          <w:sz w:val="32"/>
          <w:szCs w:val="32"/>
        </w:rPr>
        <w:t>：对数据收集、使用、共享、销毁等环节的操作日志进行留存，日志记录信息应包括主要信息并确保日志记录完整、准确。</w:t>
      </w:r>
    </w:p>
    <w:p>
      <w:pPr>
        <w:pStyle w:val="3"/>
        <w:spacing w:after="0" w:line="360" w:lineRule="auto"/>
        <w:ind w:firstLine="643" w:firstLineChars="200"/>
        <w:rPr>
          <w:rFonts w:ascii="仿宋_GB2312" w:hAnsi="仿宋" w:eastAsia="仿宋_GB2312"/>
          <w:sz w:val="32"/>
          <w:szCs w:val="32"/>
        </w:rPr>
      </w:pPr>
      <w:r>
        <w:rPr>
          <w:rFonts w:hint="eastAsia" w:ascii="仿宋_GB2312" w:hAnsi="仿宋" w:eastAsia="仿宋_GB2312"/>
          <w:b/>
          <w:bCs/>
          <w:sz w:val="32"/>
          <w:szCs w:val="32"/>
        </w:rPr>
        <w:t>落实安全审计</w:t>
      </w:r>
      <w:r>
        <w:rPr>
          <w:rFonts w:hint="eastAsia" w:ascii="仿宋_GB2312" w:hAnsi="仿宋" w:eastAsia="仿宋_GB2312"/>
          <w:sz w:val="32"/>
          <w:szCs w:val="32"/>
        </w:rPr>
        <w:t>：开展数据安全审计，记录并形成数据安全审计报告。</w:t>
      </w:r>
    </w:p>
    <w:p>
      <w:pPr>
        <w:numPr>
          <w:ilvl w:val="0"/>
          <w:numId w:val="1"/>
        </w:numPr>
        <w:autoSpaceDE/>
        <w:autoSpaceDN/>
        <w:adjustRightInd/>
        <w:spacing w:before="240" w:after="240" w:line="580" w:lineRule="exact"/>
        <w:textAlignment w:val="auto"/>
        <w:outlineLvl w:val="0"/>
        <w:rPr>
          <w:rFonts w:ascii="黑体" w:hAnsi="黑体" w:eastAsia="黑体"/>
          <w:b/>
          <w:kern w:val="2"/>
          <w:sz w:val="32"/>
          <w:szCs w:val="32"/>
        </w:rPr>
      </w:pPr>
      <w:bookmarkStart w:id="21" w:name="_Toc22553"/>
      <w:r>
        <w:rPr>
          <w:rFonts w:hint="eastAsia" w:ascii="黑体" w:hAnsi="黑体" w:eastAsia="黑体"/>
          <w:b/>
          <w:kern w:val="2"/>
          <w:sz w:val="32"/>
          <w:szCs w:val="32"/>
        </w:rPr>
        <w:t>关键路径二：筑牢中台安全保护屏障</w:t>
      </w:r>
      <w:bookmarkEnd w:id="21"/>
    </w:p>
    <w:p>
      <w:pPr>
        <w:pStyle w:val="16"/>
        <w:adjustRightInd w:val="0"/>
        <w:snapToGrid w:val="0"/>
        <w:ind w:firstLine="643"/>
        <w:outlineLvl w:val="1"/>
        <w:rPr>
          <w:rFonts w:ascii="黑体" w:hAnsi="黑体" w:eastAsia="黑体"/>
          <w:b/>
          <w:bCs/>
          <w:sz w:val="32"/>
          <w:szCs w:val="32"/>
          <w:lang w:eastAsia="zh-CN"/>
        </w:rPr>
      </w:pPr>
      <w:bookmarkStart w:id="22" w:name="_Toc4371"/>
      <w:r>
        <w:rPr>
          <w:rFonts w:hint="eastAsia" w:ascii="黑体" w:hAnsi="黑体" w:eastAsia="黑体"/>
          <w:b/>
          <w:bCs/>
          <w:sz w:val="32"/>
          <w:szCs w:val="32"/>
          <w:lang w:eastAsia="zh-CN"/>
        </w:rPr>
        <w:t>（三）加强基础安全防护</w:t>
      </w:r>
      <w:bookmarkEnd w:id="22"/>
    </w:p>
    <w:p>
      <w:pPr>
        <w:pStyle w:val="16"/>
        <w:numPr>
          <w:ilvl w:val="0"/>
          <w:numId w:val="8"/>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强化基础设施防护</w:t>
      </w:r>
    </w:p>
    <w:p>
      <w:pPr>
        <w:spacing w:line="360" w:lineRule="auto"/>
        <w:ind w:firstLine="640" w:firstLineChars="200"/>
        <w:rPr>
          <w:rFonts w:ascii="仿宋_GB2312" w:eastAsia="仿宋_GB2312"/>
          <w:sz w:val="32"/>
          <w:szCs w:val="36"/>
        </w:rPr>
      </w:pPr>
      <w:r>
        <w:rPr>
          <w:rFonts w:hint="eastAsia" w:ascii="仿宋_GB2312" w:eastAsia="仿宋_GB2312"/>
          <w:sz w:val="32"/>
          <w:szCs w:val="36"/>
        </w:rPr>
        <w:t>制定统一中台基础设施部署要求，集中部署和分散部署两种模式均应具备应对各类型网络攻击的能力。做好物理设备安全防护，严格管控本地访问接口，确保物理设备的安全性和可靠性；加强账号口令及认证授权管理，重点防范弱口令、未授权访问等安全风险；针对物理服务器、虚拟机的操作系统、中间件和数据库进行安全加固，降低自身安全风险；容器、虚拟机间实施网络隔离，避免虚拟机、容器逃逸导致的安全风险。</w:t>
      </w:r>
    </w:p>
    <w:p>
      <w:pPr>
        <w:pStyle w:val="16"/>
        <w:numPr>
          <w:ilvl w:val="0"/>
          <w:numId w:val="8"/>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构建安全通信网络</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进行网络内部安全域划分，强化内部安全域隔离和访问控制，严格限制不同安全域间访问，部署边界防护措施；管理、业务、存储三平面实施物理隔离，防止横向攻击。</w:t>
      </w:r>
    </w:p>
    <w:p>
      <w:pPr>
        <w:pStyle w:val="16"/>
        <w:numPr>
          <w:ilvl w:val="0"/>
          <w:numId w:val="8"/>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完善安全运维能力</w:t>
      </w:r>
    </w:p>
    <w:p>
      <w:pPr>
        <w:tabs>
          <w:tab w:val="left" w:pos="720"/>
        </w:tabs>
        <w:rPr>
          <w:rFonts w:ascii="仿宋_GB2312" w:eastAsia="仿宋_GB2312"/>
          <w:sz w:val="32"/>
          <w:szCs w:val="36"/>
        </w:rPr>
      </w:pPr>
      <w:r>
        <w:rPr>
          <w:rFonts w:hint="eastAsia" w:ascii="仿宋_GB2312" w:eastAsia="仿宋_GB2312"/>
          <w:sz w:val="32"/>
          <w:szCs w:val="36"/>
        </w:rPr>
        <w:t>制定统一明确的安全运维要求，进行统一的资产管理，多角度、多维度识别中台资产；重要系统和数据库应具有备份恢复机制，发生突发安全事件时能够按照要求进行备份恢复；明确日常运维安全检测、配置核查、操作稽核、漏洞管理、日志分析、事件分析等任务内容，建立有效的安全运维机制。</w:t>
      </w:r>
    </w:p>
    <w:p>
      <w:pPr>
        <w:pStyle w:val="16"/>
        <w:adjustRightInd w:val="0"/>
        <w:snapToGrid w:val="0"/>
        <w:spacing w:before="240"/>
        <w:ind w:firstLine="643"/>
        <w:outlineLvl w:val="1"/>
        <w:rPr>
          <w:rFonts w:ascii="黑体" w:hAnsi="黑体" w:eastAsia="黑体"/>
          <w:b/>
          <w:bCs/>
          <w:sz w:val="32"/>
          <w:szCs w:val="32"/>
          <w:lang w:eastAsia="zh-CN"/>
        </w:rPr>
      </w:pPr>
      <w:bookmarkStart w:id="23" w:name="_Toc26706"/>
      <w:r>
        <w:rPr>
          <w:rFonts w:hint="eastAsia" w:ascii="黑体" w:hAnsi="黑体" w:eastAsia="黑体"/>
          <w:b/>
          <w:bCs/>
          <w:sz w:val="32"/>
          <w:szCs w:val="32"/>
          <w:lang w:eastAsia="zh-CN"/>
        </w:rPr>
        <w:t>（四）提升能力安全基线水平</w:t>
      </w:r>
      <w:bookmarkEnd w:id="23"/>
    </w:p>
    <w:p>
      <w:pPr>
        <w:pStyle w:val="16"/>
        <w:numPr>
          <w:ilvl w:val="0"/>
          <w:numId w:val="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严格落实能力安全设计</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在能力设计过程中严格遵守安全防护策略，实现最小化攻击面，权限最小化、安全处理各种异常，业务隔离等要求，避免安全缺陷。</w:t>
      </w:r>
    </w:p>
    <w:p>
      <w:pPr>
        <w:pStyle w:val="16"/>
        <w:numPr>
          <w:ilvl w:val="0"/>
          <w:numId w:val="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规范外部组件安全管理</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规范外部组件引入流程，明确安全评估责任机制，确保引入的外部组件符合安全要求。对引用的外部组件建立完整可靠的软件清单或软件构成图谱，记录和审查外部组件开源使用协议、原始供应方、开源社区及开发者等信息，确保外部组件引用可回溯。对引用的外部组件进行安全和维护状态跟踪，包括后续新漏洞的感知预警，对已不具备使用条件的外部组件进行退出和替代。</w:t>
      </w:r>
    </w:p>
    <w:p>
      <w:pPr>
        <w:pStyle w:val="16"/>
        <w:numPr>
          <w:ilvl w:val="0"/>
          <w:numId w:val="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确保软件供应链稳定安全</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制定软件供应链提供环节选择、评定和日常管理程序，对开发各环节引入的供应要素（外部组件、代码库、开发工具、开发人员清单、软件物料清单、商业基础软件、设计说明、技术知识产权、开发工具等）构建软件物料清单，确保供应链信息真实准确。对供应链安全风险制定紧急应对措施和供应链关键环节替代方案，实现风险可控。严格审查供应链环节的知识产权使用功能情况，确保不存在侵权行为。对不具备使用条件的供应链环节，在不影响中台运行的前提下，制定退出和更替机制。</w:t>
      </w:r>
    </w:p>
    <w:p>
      <w:pPr>
        <w:pStyle w:val="16"/>
        <w:numPr>
          <w:ilvl w:val="0"/>
          <w:numId w:val="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定期开展风险评估排查漏洞</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按照《中国移动通用网络安全保障工作指南（V1.0）》要求，定期确认软硬件版本，进行符合性评测及风险评估。常态化开展重点高危风险的网络安全威胁排查工作，检测并处理潜在漏洞，持续完善基础安全保障体系。</w:t>
      </w:r>
    </w:p>
    <w:p>
      <w:pPr>
        <w:pStyle w:val="16"/>
        <w:numPr>
          <w:ilvl w:val="0"/>
          <w:numId w:val="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完善接口访问控制与授权管理</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完善接口访问控制，使其有效分析并筛查数据，确保能力能正确验证身份并分配权限。明确服务接入范围，完善资源访问规则，对服务调度进行细粒度授权管理。</w:t>
      </w:r>
    </w:p>
    <w:p>
      <w:pPr>
        <w:pStyle w:val="16"/>
        <w:numPr>
          <w:ilvl w:val="0"/>
          <w:numId w:val="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规范日志内容</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color w:val="000000"/>
          <w:sz w:val="32"/>
          <w:szCs w:val="36"/>
        </w:rPr>
        <w:t>建立结构化日志</w:t>
      </w:r>
      <w:r>
        <w:rPr>
          <w:rFonts w:hint="eastAsia" w:ascii="仿宋_GB2312" w:eastAsia="仿宋_GB2312"/>
          <w:sz w:val="32"/>
          <w:szCs w:val="36"/>
        </w:rPr>
        <w:t>，记录能力调用及能力使用</w:t>
      </w:r>
      <w:r>
        <w:rPr>
          <w:rFonts w:hint="eastAsia" w:ascii="仿宋_GB2312" w:hAnsi="仿宋_GB2312" w:eastAsia="仿宋_GB2312" w:cs="仿宋_GB2312"/>
          <w:sz w:val="32"/>
          <w:szCs w:val="32"/>
        </w:rPr>
        <w:t>事件的时间、类型、主体、客体、结果等内容。</w:t>
      </w:r>
      <w:r>
        <w:rPr>
          <w:rFonts w:hint="eastAsia" w:ascii="仿宋_GB2312" w:eastAsia="仿宋_GB2312"/>
          <w:sz w:val="32"/>
          <w:szCs w:val="36"/>
        </w:rPr>
        <w:t>简化日志解析。保护日志审计进程，避免受到未预期的中断、删除、修改或覆盖等，定期检测自身运行状态和重要操作记录。</w:t>
      </w:r>
    </w:p>
    <w:p>
      <w:pPr>
        <w:pStyle w:val="16"/>
        <w:numPr>
          <w:ilvl w:val="0"/>
          <w:numId w:val="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强化算法备案</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建立能力算法备案机制，增强能力算法可控性，对于中台能力中涉及个性化推送类、排序精选类、检索过滤类、决策调度类、深度合成类五种算法的能力，要求在能力上台前进行备案，其他类型的算法暂不做硬性要求。算法备案内容包括算法流程、算法数据、算法模型、干预策略、结果标识等必要内容，提升算法透明度，确保算法安全问题随时可回溯、可管控。备案</w:t>
      </w:r>
      <w:r>
        <w:rPr>
          <w:rFonts w:ascii="仿宋_GB2312" w:eastAsia="仿宋_GB2312"/>
          <w:sz w:val="32"/>
          <w:szCs w:val="36"/>
        </w:rPr>
        <w:t>内容参照国家相关规定</w:t>
      </w:r>
      <w:r>
        <w:rPr>
          <w:rFonts w:hint="eastAsia" w:ascii="仿宋_GB2312" w:eastAsia="仿宋_GB2312"/>
          <w:sz w:val="32"/>
          <w:szCs w:val="36"/>
        </w:rPr>
        <w:t>，按附件进行报备。</w:t>
      </w:r>
    </w:p>
    <w:p>
      <w:pPr>
        <w:tabs>
          <w:tab w:val="left" w:pos="720"/>
        </w:tabs>
        <w:spacing w:line="360" w:lineRule="auto"/>
        <w:ind w:firstLine="640" w:firstLineChars="200"/>
        <w:rPr>
          <w:rFonts w:ascii="仿宋_GB2312" w:eastAsia="仿宋_GB2312"/>
          <w:sz w:val="32"/>
          <w:szCs w:val="36"/>
        </w:rPr>
      </w:pPr>
    </w:p>
    <w:p>
      <w:pPr>
        <w:pStyle w:val="16"/>
        <w:adjustRightInd w:val="0"/>
        <w:snapToGrid w:val="0"/>
        <w:ind w:firstLine="643"/>
        <w:outlineLvl w:val="1"/>
        <w:rPr>
          <w:rFonts w:ascii="黑体" w:hAnsi="黑体" w:eastAsia="黑体"/>
          <w:b/>
          <w:bCs/>
          <w:color w:val="000000"/>
          <w:sz w:val="32"/>
          <w:szCs w:val="32"/>
          <w:lang w:eastAsia="zh-CN"/>
        </w:rPr>
      </w:pPr>
      <w:bookmarkStart w:id="24" w:name="_Toc9148"/>
      <w:r>
        <w:rPr>
          <w:rFonts w:hint="eastAsia" w:ascii="黑体" w:hAnsi="黑体" w:eastAsia="黑体"/>
          <w:b/>
          <w:bCs/>
          <w:color w:val="000000"/>
          <w:sz w:val="32"/>
          <w:szCs w:val="32"/>
          <w:lang w:eastAsia="zh-CN"/>
        </w:rPr>
        <w:t>（五）落实上台安全评估</w:t>
      </w:r>
      <w:bookmarkEnd w:id="24"/>
    </w:p>
    <w:p>
      <w:pPr>
        <w:pStyle w:val="16"/>
        <w:numPr>
          <w:ilvl w:val="0"/>
          <w:numId w:val="10"/>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落实系统安全评估</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梳理上台能力涉及的各种资产，如主机、中间件、端口等，形成资产清单。采用可靠的技术隔离手段明确划分网络内部安全域。</w:t>
      </w:r>
    </w:p>
    <w:p>
      <w:pPr>
        <w:pStyle w:val="16"/>
        <w:numPr>
          <w:ilvl w:val="0"/>
          <w:numId w:val="10"/>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落实能力安全评估</w:t>
      </w:r>
    </w:p>
    <w:p>
      <w:pPr>
        <w:numPr>
          <w:ilvl w:val="255"/>
          <w:numId w:val="0"/>
        </w:numPr>
        <w:tabs>
          <w:tab w:val="left" w:pos="720"/>
        </w:tabs>
        <w:spacing w:line="360" w:lineRule="auto"/>
        <w:rPr>
          <w:rFonts w:ascii="仿宋_GB2312" w:eastAsia="仿宋_GB2312"/>
          <w:sz w:val="32"/>
          <w:szCs w:val="36"/>
        </w:rPr>
      </w:pPr>
      <w:r>
        <w:rPr>
          <w:rFonts w:hint="eastAsia" w:ascii="仿宋_GB2312" w:eastAsia="仿宋_GB2312"/>
          <w:sz w:val="32"/>
          <w:szCs w:val="36"/>
        </w:rPr>
        <w:tab/>
      </w:r>
      <w:r>
        <w:rPr>
          <w:rFonts w:hint="eastAsia" w:ascii="仿宋_GB2312" w:eastAsia="仿宋_GB2312"/>
          <w:sz w:val="32"/>
          <w:szCs w:val="36"/>
        </w:rPr>
        <w:t>严格落实安全三同步要求。对上台能力中所使用的外部组件进行安全评估，形成软件物料清单统一进行管理，确保不存在侵权行为。采取措施进行有效的接口管控。规范化安全防护设施，具有WAF、IDS、DDOS、APT等设备。</w:t>
      </w:r>
    </w:p>
    <w:p>
      <w:pPr>
        <w:pStyle w:val="16"/>
        <w:numPr>
          <w:ilvl w:val="0"/>
          <w:numId w:val="10"/>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落实数据安全评估</w:t>
      </w:r>
    </w:p>
    <w:p>
      <w:pPr>
        <w:numPr>
          <w:ilvl w:val="255"/>
          <w:numId w:val="0"/>
        </w:numPr>
        <w:tabs>
          <w:tab w:val="left" w:pos="720"/>
        </w:tabs>
        <w:spacing w:line="360" w:lineRule="auto"/>
        <w:rPr>
          <w:rFonts w:ascii="仿宋_GB2312" w:eastAsia="仿宋_GB2312"/>
          <w:sz w:val="32"/>
          <w:szCs w:val="36"/>
        </w:rPr>
      </w:pPr>
      <w:r>
        <w:rPr>
          <w:rFonts w:hint="eastAsia" w:ascii="仿宋_GB2312" w:eastAsia="仿宋_GB2312"/>
          <w:sz w:val="32"/>
          <w:szCs w:val="36"/>
        </w:rPr>
        <w:tab/>
      </w:r>
      <w:r>
        <w:rPr>
          <w:rFonts w:hint="eastAsia" w:ascii="仿宋_GB2312" w:eastAsia="仿宋_GB2312"/>
          <w:sz w:val="32"/>
          <w:szCs w:val="36"/>
        </w:rPr>
        <w:t>梳理能力中涉及的各类数据，形成清晰完整的数据资产清单。在数据收集阶段，确保用户数据采集经过用户同意知晓。在数据存储阶段，对涉敏信息进行去标识化、模糊化处理。在数据使用阶段，确保数据使用行为具有明确授权，敏感信息已纳入金库管控。在数据传输阶段，对传输信道实施加密措施。在数据共享阶段，构建数据防泄漏装置。整体上具备数据备份、归档与恢复措施。</w:t>
      </w:r>
    </w:p>
    <w:p>
      <w:pPr>
        <w:pStyle w:val="16"/>
        <w:numPr>
          <w:ilvl w:val="0"/>
          <w:numId w:val="10"/>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落实算法安全评估</w:t>
      </w:r>
    </w:p>
    <w:p>
      <w:pPr>
        <w:numPr>
          <w:ilvl w:val="255"/>
          <w:numId w:val="0"/>
        </w:num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对备案范围内的算法进行规范备案，确保备案流程完整合规。设立算法安全评估监测机制，组织开展算法安全评估与监测。设立算法安全应急处理机制，能够响应紧急情况下的算法安全需求。对算法生成内容中的虚假、敏感和不良内容进行有效识别和防控。</w:t>
      </w:r>
    </w:p>
    <w:p>
      <w:pPr>
        <w:numPr>
          <w:ilvl w:val="255"/>
          <w:numId w:val="0"/>
        </w:numPr>
        <w:tabs>
          <w:tab w:val="left" w:pos="720"/>
        </w:tabs>
        <w:spacing w:line="360" w:lineRule="auto"/>
        <w:ind w:firstLine="640" w:firstLineChars="200"/>
        <w:rPr>
          <w:rFonts w:ascii="仿宋_GB2312" w:eastAsia="仿宋_GB2312"/>
          <w:sz w:val="32"/>
          <w:szCs w:val="36"/>
        </w:rPr>
      </w:pPr>
    </w:p>
    <w:p>
      <w:pPr>
        <w:pStyle w:val="16"/>
        <w:adjustRightInd w:val="0"/>
        <w:snapToGrid w:val="0"/>
        <w:ind w:firstLine="643"/>
        <w:outlineLvl w:val="1"/>
        <w:rPr>
          <w:rFonts w:ascii="黑体" w:hAnsi="黑体" w:eastAsia="黑体"/>
          <w:b/>
          <w:bCs/>
          <w:color w:val="000000"/>
          <w:sz w:val="32"/>
          <w:szCs w:val="32"/>
          <w:lang w:eastAsia="zh-CN"/>
        </w:rPr>
      </w:pPr>
      <w:bookmarkStart w:id="25" w:name="_Toc5887"/>
      <w:r>
        <w:rPr>
          <w:rFonts w:hint="eastAsia" w:ascii="黑体" w:hAnsi="黑体" w:eastAsia="黑体"/>
          <w:b/>
          <w:bCs/>
          <w:color w:val="000000"/>
          <w:sz w:val="32"/>
          <w:szCs w:val="32"/>
          <w:lang w:eastAsia="zh-CN"/>
        </w:rPr>
        <w:t>（六）做好能力应用保障</w:t>
      </w:r>
      <w:bookmarkEnd w:id="25"/>
    </w:p>
    <w:p>
      <w:pPr>
        <w:pStyle w:val="16"/>
        <w:numPr>
          <w:ilvl w:val="0"/>
          <w:numId w:val="11"/>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严格用户身份鉴别和权限分配机制</w:t>
      </w:r>
    </w:p>
    <w:p>
      <w:pPr>
        <w:autoSpaceDE/>
        <w:autoSpaceDN/>
        <w:adjustRightInd/>
        <w:snapToGrid w:val="0"/>
        <w:spacing w:line="360" w:lineRule="auto"/>
        <w:ind w:firstLine="720"/>
        <w:textAlignment w:val="auto"/>
        <w:rPr>
          <w:rFonts w:ascii="仿宋_GB2312" w:eastAsia="仿宋_GB2312"/>
          <w:sz w:val="32"/>
          <w:szCs w:val="32"/>
        </w:rPr>
      </w:pPr>
      <w:r>
        <w:rPr>
          <w:rFonts w:hint="eastAsia" w:ascii="仿宋_GB2312" w:eastAsia="仿宋_GB2312"/>
          <w:sz w:val="32"/>
          <w:szCs w:val="32"/>
        </w:rPr>
        <w:t>严格进行用户身份鉴别，支持多因子认证（如密码、动态口令、物理令牌、</w:t>
      </w:r>
      <w:r>
        <w:rPr>
          <w:rFonts w:ascii="仿宋_GB2312" w:eastAsia="仿宋_GB2312"/>
          <w:sz w:val="32"/>
          <w:szCs w:val="32"/>
        </w:rPr>
        <w:t>USB KEY</w:t>
      </w:r>
      <w:r>
        <w:rPr>
          <w:rFonts w:hint="eastAsia" w:ascii="仿宋_GB2312" w:eastAsia="仿宋_GB2312"/>
          <w:sz w:val="32"/>
          <w:szCs w:val="32"/>
        </w:rPr>
        <w:t>数字证书、生物特征识别等）；定期对账号进行检查与管理，对长期非活跃账号进行清除，防止能力滥用和冒用；权限分配应当遵循“权限明确、职责分离、最小特权”的原则，原则上一个账号对应一个用户。设计清晰的访问控制矩阵，建立不同权限的角色，采取强制访问控制方法，防止用户非法访问；强化用户操作限制，对账号登录、注册、找密操作进行次数及频率上的限制，减少恶意登录，预防能力被攻击者恶意利用；针对外挂高频访问，采取限流和熔断措施，通过流量控制策略和API管理来实现限制能力滥用风险。</w:t>
      </w:r>
    </w:p>
    <w:p>
      <w:pPr>
        <w:pStyle w:val="16"/>
        <w:numPr>
          <w:ilvl w:val="0"/>
          <w:numId w:val="11"/>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加强分散部署能力授权管控</w:t>
      </w:r>
    </w:p>
    <w:p>
      <w:pPr>
        <w:numPr>
          <w:ilvl w:val="255"/>
          <w:numId w:val="0"/>
        </w:numPr>
        <w:autoSpaceDE/>
        <w:autoSpaceDN/>
        <w:adjustRightInd/>
        <w:snapToGrid w:val="0"/>
        <w:spacing w:line="360" w:lineRule="auto"/>
        <w:ind w:firstLine="420"/>
        <w:textAlignment w:val="auto"/>
        <w:rPr>
          <w:rFonts w:ascii="仿宋_GB2312" w:hAnsi="仿宋" w:eastAsia="仿宋_GB2312"/>
          <w:color w:val="000000"/>
          <w:sz w:val="32"/>
          <w:szCs w:val="32"/>
        </w:rPr>
      </w:pPr>
      <w:r>
        <w:rPr>
          <w:rFonts w:hint="eastAsia" w:ascii="仿宋_GB2312" w:hAnsi="仿宋" w:eastAsia="仿宋_GB2312"/>
          <w:color w:val="000000"/>
          <w:sz w:val="32"/>
          <w:szCs w:val="32"/>
        </w:rPr>
        <w:t>对分散部署能力，要进行严格授权管理，保证非授权用户无法访问需要授权应用及业务。确保授权用户无法访问所授权限外应用及业务，防止由于中台的横向扩展导致能力违规调用。</w:t>
      </w:r>
    </w:p>
    <w:p>
      <w:pPr>
        <w:pStyle w:val="16"/>
        <w:numPr>
          <w:ilvl w:val="0"/>
          <w:numId w:val="11"/>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强化用户认证机制</w:t>
      </w:r>
    </w:p>
    <w:p>
      <w:pPr>
        <w:numPr>
          <w:ilvl w:val="255"/>
          <w:numId w:val="0"/>
        </w:numPr>
        <w:autoSpaceDE/>
        <w:autoSpaceDN/>
        <w:adjustRightInd/>
        <w:snapToGrid w:val="0"/>
        <w:spacing w:line="360" w:lineRule="auto"/>
        <w:ind w:firstLine="420"/>
        <w:textAlignment w:val="auto"/>
      </w:pPr>
      <w:r>
        <w:rPr>
          <w:rFonts w:hint="eastAsia" w:ascii="仿宋_GB2312" w:eastAsia="仿宋_GB2312"/>
          <w:sz w:val="32"/>
          <w:szCs w:val="32"/>
        </w:rPr>
        <w:t>建立严格身份鉴别机制，验证数字证书确认用户身份后，方可授予用户系统访问权限。严格执行数字证书签发流程，严格控制数字证书有效期限，加强数字证书防伪造防篡改机制。</w:t>
      </w:r>
      <w:r>
        <w:rPr>
          <w:rFonts w:hint="eastAsia" w:ascii="仿宋_GB2312" w:hAnsi="宋体" w:eastAsia="仿宋_GB2312"/>
          <w:bCs/>
          <w:sz w:val="32"/>
          <w:szCs w:val="36"/>
        </w:rPr>
        <w:t>在交互过程中，要完善用户标识验证功能，加强用户账号和标识（cookie等）验证功能，对于关键业务受理，需要向用户进行二次认证校验防止用户身份被篡改和伪造。</w:t>
      </w:r>
    </w:p>
    <w:p>
      <w:pPr>
        <w:numPr>
          <w:ilvl w:val="0"/>
          <w:numId w:val="1"/>
        </w:numPr>
        <w:autoSpaceDE/>
        <w:autoSpaceDN/>
        <w:adjustRightInd/>
        <w:spacing w:before="240" w:after="240" w:line="580" w:lineRule="exact"/>
        <w:textAlignment w:val="auto"/>
        <w:outlineLvl w:val="0"/>
        <w:rPr>
          <w:rFonts w:ascii="黑体" w:hAnsi="黑体" w:eastAsia="黑体"/>
          <w:b/>
          <w:kern w:val="2"/>
          <w:sz w:val="32"/>
          <w:szCs w:val="32"/>
        </w:rPr>
      </w:pPr>
      <w:bookmarkStart w:id="26" w:name="_Toc20966"/>
      <w:bookmarkStart w:id="27" w:name="OLE_LINK4"/>
      <w:bookmarkStart w:id="28" w:name="OLE_LINK3"/>
      <w:r>
        <w:rPr>
          <w:rFonts w:hint="eastAsia" w:ascii="黑体" w:hAnsi="黑体" w:eastAsia="黑体"/>
          <w:b/>
          <w:kern w:val="2"/>
          <w:sz w:val="32"/>
          <w:szCs w:val="32"/>
        </w:rPr>
        <w:t>关键路径三：推进中台安全水平提升</w:t>
      </w:r>
      <w:bookmarkEnd w:id="26"/>
    </w:p>
    <w:p>
      <w:pPr>
        <w:pStyle w:val="16"/>
        <w:adjustRightInd w:val="0"/>
        <w:snapToGrid w:val="0"/>
        <w:ind w:firstLine="643"/>
        <w:outlineLvl w:val="1"/>
        <w:rPr>
          <w:rFonts w:ascii="黑体" w:hAnsi="黑体" w:eastAsia="黑体"/>
          <w:b/>
          <w:bCs/>
          <w:sz w:val="32"/>
          <w:szCs w:val="32"/>
          <w:lang w:eastAsia="zh-CN"/>
        </w:rPr>
      </w:pPr>
      <w:bookmarkStart w:id="29" w:name="_Toc5004"/>
      <w:r>
        <w:rPr>
          <w:rFonts w:hint="eastAsia" w:ascii="黑体" w:hAnsi="黑体" w:eastAsia="黑体"/>
          <w:b/>
          <w:bCs/>
          <w:sz w:val="32"/>
          <w:szCs w:val="32"/>
          <w:lang w:eastAsia="zh-CN"/>
        </w:rPr>
        <w:t>（七）优化统一安全监测</w:t>
      </w:r>
      <w:bookmarkEnd w:id="29"/>
    </w:p>
    <w:p>
      <w:pPr>
        <w:pStyle w:val="16"/>
        <w:numPr>
          <w:ilvl w:val="0"/>
          <w:numId w:val="12"/>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做好统一安全管控</w:t>
      </w:r>
    </w:p>
    <w:p>
      <w:pPr>
        <w:tabs>
          <w:tab w:val="left" w:pos="1440"/>
        </w:tabs>
        <w:spacing w:line="360" w:lineRule="auto"/>
        <w:ind w:firstLine="640" w:firstLineChars="200"/>
        <w:rPr>
          <w:rFonts w:ascii="仿宋_GB2312" w:eastAsia="仿宋_GB2312"/>
          <w:sz w:val="32"/>
          <w:szCs w:val="36"/>
        </w:rPr>
      </w:pPr>
      <w:r>
        <w:rPr>
          <w:rFonts w:hint="eastAsia" w:ascii="仿宋_GB2312" w:eastAsia="仿宋_GB2312"/>
          <w:sz w:val="32"/>
          <w:szCs w:val="36"/>
        </w:rPr>
        <w:t>制定中台安全统一管控制度，安全事件统一指挥、安全专家统一调度、安全风险统一处置。</w:t>
      </w:r>
    </w:p>
    <w:p>
      <w:pPr>
        <w:spacing w:line="360" w:lineRule="auto"/>
        <w:ind w:firstLine="640" w:firstLineChars="200"/>
        <w:rPr>
          <w:rFonts w:ascii="仿宋_GB2312" w:eastAsia="仿宋_GB2312"/>
          <w:sz w:val="32"/>
          <w:szCs w:val="36"/>
        </w:rPr>
      </w:pPr>
      <w:r>
        <w:rPr>
          <w:rFonts w:hint="eastAsia" w:ascii="仿宋_GB2312" w:eastAsia="仿宋_GB2312"/>
          <w:sz w:val="32"/>
          <w:szCs w:val="36"/>
        </w:rPr>
        <w:t>加强能力安全监控，根据所有能力部署环境制定相应安全管控措施，进行相同粒度安全监控。构建中台安全态势监测与感知体系，提高威胁预警、风险监测、研判分析、态势展示能力。定期开展中台安全风险评估，针对风险组件及时升级加固。</w:t>
      </w:r>
    </w:p>
    <w:p>
      <w:pPr>
        <w:pStyle w:val="16"/>
        <w:numPr>
          <w:ilvl w:val="0"/>
          <w:numId w:val="12"/>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构建统一安全监测体系</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建立统一安全监测体系，制定集中日志审计制度，对系统</w:t>
      </w:r>
      <w:r>
        <w:rPr>
          <w:rFonts w:ascii="仿宋_GB2312" w:eastAsia="仿宋_GB2312"/>
          <w:sz w:val="32"/>
          <w:szCs w:val="36"/>
        </w:rPr>
        <w:t>操作、</w:t>
      </w:r>
      <w:r>
        <w:rPr>
          <w:rFonts w:hint="eastAsia" w:ascii="仿宋_GB2312" w:eastAsia="仿宋_GB2312"/>
          <w:sz w:val="32"/>
          <w:szCs w:val="36"/>
        </w:rPr>
        <w:t>能力调用、网络</w:t>
      </w:r>
      <w:r>
        <w:rPr>
          <w:rFonts w:ascii="仿宋_GB2312" w:eastAsia="仿宋_GB2312"/>
          <w:sz w:val="32"/>
          <w:szCs w:val="36"/>
        </w:rPr>
        <w:t>行为</w:t>
      </w:r>
      <w:r>
        <w:rPr>
          <w:rFonts w:hint="eastAsia" w:ascii="仿宋_GB2312" w:eastAsia="仿宋_GB2312"/>
          <w:sz w:val="32"/>
          <w:szCs w:val="36"/>
        </w:rPr>
        <w:t>、前端应用、算法运行等调用行为</w:t>
      </w:r>
      <w:r>
        <w:rPr>
          <w:rFonts w:ascii="仿宋_GB2312" w:eastAsia="仿宋_GB2312"/>
          <w:sz w:val="32"/>
          <w:szCs w:val="36"/>
        </w:rPr>
        <w:t>进行审计</w:t>
      </w:r>
      <w:r>
        <w:rPr>
          <w:rFonts w:hint="eastAsia" w:ascii="仿宋_GB2312" w:eastAsia="仿宋_GB2312"/>
          <w:sz w:val="32"/>
          <w:szCs w:val="36"/>
        </w:rPr>
        <w:t>，随时了解系统及能力运行情况，及时发现系统异常事件、能力异常调用及非法访问行为，提升安全风险的事中发现能力。</w:t>
      </w:r>
    </w:p>
    <w:p>
      <w:pPr>
        <w:pStyle w:val="16"/>
        <w:numPr>
          <w:ilvl w:val="0"/>
          <w:numId w:val="12"/>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保证日志安全完整</w:t>
      </w:r>
    </w:p>
    <w:p>
      <w:pPr>
        <w:tabs>
          <w:tab w:val="left" w:pos="720"/>
        </w:tabs>
        <w:spacing w:line="360" w:lineRule="auto"/>
        <w:ind w:firstLine="640" w:firstLineChars="200"/>
        <w:rPr>
          <w:rFonts w:ascii="仿宋_GB2312" w:eastAsia="仿宋_GB2312"/>
          <w:sz w:val="32"/>
          <w:szCs w:val="36"/>
        </w:rPr>
      </w:pPr>
      <w:r>
        <w:rPr>
          <w:rFonts w:hint="eastAsia" w:ascii="仿宋_GB2312" w:eastAsia="仿宋_GB2312"/>
          <w:sz w:val="32"/>
          <w:szCs w:val="36"/>
        </w:rPr>
        <w:t>制定统一日志采集与推送标准，多位置收集中台平台系统日志、能力平台系统日志以及能力调用日志，做好日志统一推送，保证端到端日志可追溯，确保日志收集全面有效。提升日志防篡改能力，对日志进行完整性保护，确保日志真实完整。加强日志监控，如有日志缺失及时产生告警信息。</w:t>
      </w:r>
      <w:bookmarkEnd w:id="27"/>
      <w:bookmarkEnd w:id="28"/>
    </w:p>
    <w:p>
      <w:pPr>
        <w:pStyle w:val="16"/>
        <w:adjustRightInd w:val="0"/>
        <w:snapToGrid w:val="0"/>
        <w:ind w:firstLine="643"/>
        <w:outlineLvl w:val="1"/>
        <w:rPr>
          <w:rFonts w:ascii="黑体" w:hAnsi="黑体" w:eastAsia="黑体"/>
          <w:b/>
          <w:bCs/>
          <w:color w:val="000000"/>
          <w:sz w:val="32"/>
          <w:szCs w:val="32"/>
          <w:lang w:eastAsia="zh-CN"/>
        </w:rPr>
      </w:pPr>
      <w:bookmarkStart w:id="30" w:name="_Toc9782"/>
      <w:r>
        <w:rPr>
          <w:rFonts w:hint="eastAsia" w:ascii="黑体" w:hAnsi="黑体" w:eastAsia="黑体"/>
          <w:b/>
          <w:bCs/>
          <w:color w:val="000000"/>
          <w:sz w:val="32"/>
          <w:szCs w:val="32"/>
          <w:lang w:eastAsia="zh-CN"/>
        </w:rPr>
        <w:t>（八）完善新技术安全防控</w:t>
      </w:r>
      <w:bookmarkEnd w:id="30"/>
    </w:p>
    <w:p>
      <w:pPr>
        <w:pStyle w:val="16"/>
        <w:numPr>
          <w:ilvl w:val="0"/>
          <w:numId w:val="13"/>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区块链安全</w:t>
      </w:r>
    </w:p>
    <w:p>
      <w:pPr>
        <w:tabs>
          <w:tab w:val="left" w:pos="720"/>
        </w:tabs>
        <w:spacing w:line="360" w:lineRule="auto"/>
        <w:ind w:firstLine="643" w:firstLineChars="200"/>
        <w:rPr>
          <w:rFonts w:ascii="仿宋_GB2312" w:eastAsia="仿宋_GB2312"/>
          <w:sz w:val="32"/>
          <w:szCs w:val="36"/>
        </w:rPr>
      </w:pPr>
      <w:r>
        <w:rPr>
          <w:rFonts w:hint="eastAsia" w:ascii="仿宋_GB2312" w:eastAsia="仿宋_GB2312"/>
          <w:b/>
          <w:bCs/>
          <w:sz w:val="32"/>
          <w:szCs w:val="36"/>
        </w:rPr>
        <w:t>加强业务流程管控:</w:t>
      </w:r>
      <w:r>
        <w:rPr>
          <w:rFonts w:hint="eastAsia" w:ascii="仿宋_GB2312" w:eastAsia="仿宋_GB2312"/>
          <w:sz w:val="32"/>
          <w:szCs w:val="36"/>
        </w:rPr>
        <w:t>制定数据生命周期全流程管理机制。增强区块链业务全生命周期业务流程的管控，对交易前后及交易过程中的数据进行必要保护。</w:t>
      </w:r>
    </w:p>
    <w:p>
      <w:pPr>
        <w:tabs>
          <w:tab w:val="left" w:pos="720"/>
        </w:tabs>
        <w:spacing w:line="360" w:lineRule="auto"/>
        <w:ind w:firstLine="643" w:firstLineChars="200"/>
        <w:rPr>
          <w:rFonts w:ascii="仿宋_GB2312" w:eastAsia="仿宋_GB2312"/>
          <w:sz w:val="32"/>
          <w:szCs w:val="36"/>
        </w:rPr>
      </w:pPr>
      <w:r>
        <w:rPr>
          <w:rFonts w:hint="eastAsia" w:ascii="仿宋_GB2312" w:eastAsia="仿宋_GB2312"/>
          <w:b/>
          <w:bCs/>
          <w:sz w:val="32"/>
          <w:szCs w:val="36"/>
        </w:rPr>
        <w:t>使用有安全证明的共识机制和开发框架:</w:t>
      </w:r>
      <w:r>
        <w:rPr>
          <w:rFonts w:hint="eastAsia" w:ascii="仿宋_GB2312" w:eastAsia="仿宋_GB2312"/>
          <w:sz w:val="32"/>
          <w:szCs w:val="36"/>
        </w:rPr>
        <w:t>在进行区块链相关能力开发时，采用具备开发安全规范的智能合约开发框架，做好智能合约运行环境（虚拟机/容器等）资源隔离和指令限制。</w:t>
      </w:r>
    </w:p>
    <w:p>
      <w:pPr>
        <w:tabs>
          <w:tab w:val="left" w:pos="720"/>
        </w:tabs>
        <w:spacing w:line="360" w:lineRule="auto"/>
        <w:ind w:firstLine="643" w:firstLineChars="200"/>
        <w:rPr>
          <w:rFonts w:ascii="仿宋_GB2312" w:eastAsia="仿宋_GB2312"/>
          <w:sz w:val="32"/>
          <w:szCs w:val="36"/>
        </w:rPr>
      </w:pPr>
      <w:r>
        <w:rPr>
          <w:rFonts w:hint="eastAsia" w:ascii="仿宋_GB2312" w:eastAsia="仿宋_GB2312"/>
          <w:b/>
          <w:bCs/>
          <w:sz w:val="32"/>
          <w:szCs w:val="36"/>
        </w:rPr>
        <w:t>规范智能合约代码审计与测评:</w:t>
      </w:r>
      <w:r>
        <w:rPr>
          <w:rFonts w:hint="eastAsia" w:ascii="仿宋_GB2312" w:eastAsia="仿宋_GB2312"/>
          <w:sz w:val="32"/>
          <w:szCs w:val="36"/>
        </w:rPr>
        <w:t>在智能合约代码上链前，对合约代码安全进行安全审计和评测。</w:t>
      </w:r>
    </w:p>
    <w:p>
      <w:pPr>
        <w:tabs>
          <w:tab w:val="left" w:pos="720"/>
        </w:tabs>
        <w:spacing w:line="360" w:lineRule="auto"/>
        <w:ind w:firstLine="643" w:firstLineChars="200"/>
        <w:rPr>
          <w:rFonts w:ascii="仿宋_GB2312" w:eastAsia="仿宋_GB2312"/>
          <w:sz w:val="32"/>
          <w:szCs w:val="36"/>
        </w:rPr>
      </w:pPr>
      <w:r>
        <w:rPr>
          <w:rFonts w:hint="eastAsia" w:ascii="仿宋_GB2312" w:eastAsia="仿宋_GB2312"/>
          <w:b/>
          <w:bCs/>
          <w:sz w:val="32"/>
          <w:szCs w:val="36"/>
        </w:rPr>
        <w:t>增强链上数据与线下资产关联:</w:t>
      </w:r>
      <w:r>
        <w:rPr>
          <w:rFonts w:hint="eastAsia" w:ascii="仿宋_GB2312" w:eastAsia="仿宋_GB2312"/>
          <w:sz w:val="32"/>
          <w:szCs w:val="36"/>
        </w:rPr>
        <w:t>落实数据感知和数据采集技术，加强物联网技术与区块链技术的协同和信息采集能力。结合第三方权威机构的信息检测与采集能力，增强链上数据的源头可信度。</w:t>
      </w:r>
    </w:p>
    <w:p>
      <w:pPr>
        <w:pStyle w:val="16"/>
        <w:numPr>
          <w:ilvl w:val="0"/>
          <w:numId w:val="13"/>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人工智能安全</w:t>
      </w:r>
    </w:p>
    <w:p>
      <w:pPr>
        <w:tabs>
          <w:tab w:val="left" w:pos="720"/>
        </w:tabs>
        <w:spacing w:line="360" w:lineRule="auto"/>
        <w:ind w:firstLine="643" w:firstLineChars="200"/>
        <w:rPr>
          <w:rFonts w:ascii="仿宋_GB2312" w:eastAsia="仿宋_GB2312"/>
          <w:sz w:val="32"/>
          <w:szCs w:val="36"/>
        </w:rPr>
      </w:pPr>
      <w:r>
        <w:rPr>
          <w:rFonts w:hint="eastAsia" w:ascii="仿宋_GB2312" w:eastAsia="仿宋_GB2312"/>
          <w:b/>
          <w:bCs/>
          <w:sz w:val="32"/>
          <w:szCs w:val="36"/>
        </w:rPr>
        <w:t>落实</w:t>
      </w:r>
      <w:r>
        <w:rPr>
          <w:rFonts w:ascii="仿宋_GB2312" w:eastAsia="仿宋_GB2312"/>
          <w:b/>
          <w:bCs/>
          <w:sz w:val="32"/>
          <w:szCs w:val="36"/>
        </w:rPr>
        <w:t>风险评估</w:t>
      </w:r>
      <w:r>
        <w:rPr>
          <w:rFonts w:hint="eastAsia" w:ascii="仿宋_GB2312" w:eastAsia="仿宋_GB2312"/>
          <w:b/>
          <w:bCs/>
          <w:sz w:val="32"/>
          <w:szCs w:val="36"/>
        </w:rPr>
        <w:t>:</w:t>
      </w:r>
      <w:r>
        <w:rPr>
          <w:rFonts w:hint="eastAsia" w:ascii="仿宋_GB2312" w:eastAsia="仿宋_GB2312"/>
          <w:sz w:val="32"/>
          <w:szCs w:val="36"/>
        </w:rPr>
        <w:t>检测能力使用的深度学习框架及算法中的安全漏洞，使其具备防御拒绝服务攻击、任意代码执行攻击、对抗样本攻击的能力。</w:t>
      </w:r>
    </w:p>
    <w:p>
      <w:pPr>
        <w:tabs>
          <w:tab w:val="left" w:pos="720"/>
        </w:tabs>
        <w:spacing w:line="360" w:lineRule="auto"/>
        <w:ind w:firstLine="643" w:firstLineChars="200"/>
        <w:rPr>
          <w:rFonts w:ascii="仿宋_GB2312" w:eastAsia="仿宋_GB2312"/>
          <w:sz w:val="32"/>
          <w:szCs w:val="36"/>
        </w:rPr>
      </w:pPr>
      <w:r>
        <w:rPr>
          <w:rFonts w:hint="eastAsia" w:ascii="仿宋_GB2312" w:eastAsia="仿宋_GB2312"/>
          <w:b/>
          <w:bCs/>
          <w:sz w:val="32"/>
          <w:szCs w:val="36"/>
        </w:rPr>
        <w:t>实现数据集标准化:</w:t>
      </w:r>
      <w:r>
        <w:rPr>
          <w:rFonts w:hint="eastAsia" w:ascii="仿宋_GB2312" w:eastAsia="仿宋_GB2312"/>
          <w:sz w:val="32"/>
          <w:szCs w:val="36"/>
        </w:rPr>
        <w:t>标准化处理训练用数据集，确保数据格式及储存方式的统一。保障数据集质量水平，完善数据集安全防护，提升数据集抗风险能力。</w:t>
      </w:r>
    </w:p>
    <w:p>
      <w:pPr>
        <w:tabs>
          <w:tab w:val="left" w:pos="720"/>
        </w:tabs>
        <w:spacing w:line="360" w:lineRule="auto"/>
        <w:ind w:firstLine="643" w:firstLineChars="200"/>
        <w:rPr>
          <w:rFonts w:ascii="仿宋_GB2312" w:eastAsia="仿宋_GB2312"/>
          <w:sz w:val="32"/>
          <w:szCs w:val="36"/>
        </w:rPr>
      </w:pPr>
      <w:r>
        <w:rPr>
          <w:rFonts w:hint="eastAsia" w:ascii="仿宋_GB2312" w:eastAsia="仿宋_GB2312"/>
          <w:b/>
          <w:bCs/>
          <w:sz w:val="32"/>
          <w:szCs w:val="36"/>
        </w:rPr>
        <w:t>构建风险防御策略:</w:t>
      </w:r>
      <w:r>
        <w:rPr>
          <w:rFonts w:hint="eastAsia" w:ascii="仿宋_GB2312" w:eastAsia="仿宋_GB2312"/>
          <w:sz w:val="32"/>
          <w:szCs w:val="36"/>
        </w:rPr>
        <w:t>严格控制机器学习模型输出结果取向，消除因算法隐藏偏见而导致的决策不公，预防不良结果给业务带来的安全隐患。</w:t>
      </w:r>
    </w:p>
    <w:p>
      <w:pPr>
        <w:pStyle w:val="16"/>
        <w:numPr>
          <w:ilvl w:val="0"/>
          <w:numId w:val="13"/>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隐私计算安全</w:t>
      </w:r>
    </w:p>
    <w:p>
      <w:pPr>
        <w:tabs>
          <w:tab w:val="left" w:pos="720"/>
        </w:tabs>
        <w:spacing w:line="360" w:lineRule="auto"/>
        <w:ind w:firstLine="643" w:firstLineChars="200"/>
        <w:rPr>
          <w:rFonts w:ascii="仿宋_GB2312" w:eastAsia="仿宋_GB2312"/>
          <w:sz w:val="32"/>
          <w:szCs w:val="36"/>
        </w:rPr>
      </w:pPr>
      <w:r>
        <w:rPr>
          <w:rFonts w:hint="eastAsia" w:ascii="仿宋_GB2312" w:eastAsia="仿宋_GB2312"/>
          <w:b/>
          <w:bCs/>
          <w:sz w:val="32"/>
          <w:szCs w:val="36"/>
        </w:rPr>
        <w:t>确保</w:t>
      </w:r>
      <w:r>
        <w:rPr>
          <w:rFonts w:ascii="仿宋_GB2312" w:eastAsia="仿宋_GB2312"/>
          <w:b/>
          <w:bCs/>
          <w:sz w:val="32"/>
          <w:szCs w:val="36"/>
        </w:rPr>
        <w:t>数据最小化、完整性和机密性</w:t>
      </w:r>
      <w:r>
        <w:rPr>
          <w:rFonts w:hint="eastAsia" w:ascii="仿宋_GB2312" w:eastAsia="仿宋_GB2312"/>
          <w:b/>
          <w:bCs/>
          <w:sz w:val="32"/>
          <w:szCs w:val="36"/>
        </w:rPr>
        <w:t>:</w:t>
      </w:r>
      <w:r>
        <w:rPr>
          <w:rFonts w:hint="eastAsia" w:ascii="仿宋_GB2312" w:eastAsia="仿宋_GB2312"/>
          <w:sz w:val="32"/>
          <w:szCs w:val="36"/>
        </w:rPr>
        <w:t>从技术层面实现</w:t>
      </w:r>
      <w:r>
        <w:rPr>
          <w:rFonts w:ascii="仿宋_GB2312" w:eastAsia="仿宋_GB2312"/>
          <w:sz w:val="32"/>
          <w:szCs w:val="36"/>
        </w:rPr>
        <w:t>对个人数据的处理数量以满足业务需要的最小数量为限。</w:t>
      </w:r>
      <w:r>
        <w:rPr>
          <w:rFonts w:hint="eastAsia" w:ascii="仿宋_GB2312" w:eastAsia="仿宋_GB2312"/>
          <w:sz w:val="32"/>
          <w:szCs w:val="36"/>
        </w:rPr>
        <w:t>加强数据安全保障，</w:t>
      </w:r>
      <w:r>
        <w:rPr>
          <w:rFonts w:ascii="仿宋_GB2312" w:eastAsia="仿宋_GB2312"/>
          <w:sz w:val="32"/>
          <w:szCs w:val="36"/>
        </w:rPr>
        <w:t>避免数据被非法处理、篡改、毁损或者不当泄露。</w:t>
      </w:r>
    </w:p>
    <w:p>
      <w:pPr>
        <w:tabs>
          <w:tab w:val="left" w:pos="720"/>
        </w:tabs>
        <w:spacing w:line="360" w:lineRule="auto"/>
        <w:ind w:firstLine="643" w:firstLineChars="200"/>
        <w:rPr>
          <w:rFonts w:ascii="仿宋_GB2312" w:eastAsia="仿宋_GB2312"/>
          <w:sz w:val="32"/>
          <w:szCs w:val="36"/>
        </w:rPr>
      </w:pPr>
      <w:r>
        <w:rPr>
          <w:rFonts w:ascii="仿宋_GB2312" w:eastAsia="仿宋_GB2312"/>
          <w:b/>
          <w:bCs/>
          <w:sz w:val="32"/>
          <w:szCs w:val="36"/>
        </w:rPr>
        <w:t>重视数据安全风险</w:t>
      </w:r>
      <w:r>
        <w:rPr>
          <w:rFonts w:hint="eastAsia" w:ascii="仿宋_GB2312" w:eastAsia="仿宋_GB2312"/>
          <w:b/>
          <w:bCs/>
          <w:sz w:val="32"/>
          <w:szCs w:val="36"/>
        </w:rPr>
        <w:t>:</w:t>
      </w:r>
      <w:r>
        <w:rPr>
          <w:rFonts w:hint="eastAsia" w:ascii="仿宋_GB2312" w:eastAsia="仿宋_GB2312"/>
          <w:sz w:val="32"/>
          <w:szCs w:val="36"/>
        </w:rPr>
        <w:t>防止</w:t>
      </w:r>
      <w:r>
        <w:rPr>
          <w:rFonts w:ascii="仿宋_GB2312" w:eastAsia="仿宋_GB2312"/>
          <w:sz w:val="32"/>
          <w:szCs w:val="36"/>
        </w:rPr>
        <w:t>模型数据泄露</w:t>
      </w:r>
      <w:r>
        <w:rPr>
          <w:rFonts w:hint="eastAsia" w:ascii="仿宋_GB2312" w:eastAsia="仿宋_GB2312"/>
          <w:sz w:val="32"/>
          <w:szCs w:val="36"/>
        </w:rPr>
        <w:t>，</w:t>
      </w:r>
      <w:r>
        <w:rPr>
          <w:rFonts w:ascii="仿宋_GB2312" w:eastAsia="仿宋_GB2312"/>
          <w:sz w:val="32"/>
          <w:szCs w:val="36"/>
        </w:rPr>
        <w:t>从模型隐私、输入隐私、训练数据隐私、输出隐私四方面保障数据安全。</w:t>
      </w:r>
    </w:p>
    <w:p>
      <w:pPr>
        <w:tabs>
          <w:tab w:val="left" w:pos="720"/>
        </w:tabs>
        <w:spacing w:line="360" w:lineRule="auto"/>
        <w:ind w:firstLine="643" w:firstLineChars="200"/>
        <w:rPr>
          <w:rFonts w:ascii="仿宋_GB2312" w:eastAsia="仿宋_GB2312"/>
          <w:sz w:val="32"/>
          <w:szCs w:val="36"/>
        </w:rPr>
      </w:pPr>
      <w:r>
        <w:rPr>
          <w:rFonts w:hint="eastAsia" w:ascii="仿宋_GB2312" w:eastAsia="仿宋_GB2312"/>
          <w:b/>
          <w:bCs/>
          <w:sz w:val="32"/>
          <w:szCs w:val="36"/>
        </w:rPr>
        <w:t>落实</w:t>
      </w:r>
      <w:r>
        <w:rPr>
          <w:rFonts w:ascii="仿宋_GB2312" w:eastAsia="仿宋_GB2312"/>
          <w:b/>
          <w:bCs/>
          <w:sz w:val="32"/>
          <w:szCs w:val="36"/>
        </w:rPr>
        <w:t>授权同意机制</w:t>
      </w:r>
      <w:r>
        <w:rPr>
          <w:rFonts w:hint="eastAsia" w:ascii="仿宋_GB2312" w:eastAsia="仿宋_GB2312"/>
          <w:b/>
          <w:bCs/>
          <w:sz w:val="32"/>
          <w:szCs w:val="36"/>
        </w:rPr>
        <w:t>:</w:t>
      </w:r>
      <w:r>
        <w:rPr>
          <w:rFonts w:hint="eastAsia" w:ascii="仿宋_GB2312" w:eastAsia="仿宋_GB2312"/>
          <w:sz w:val="32"/>
          <w:szCs w:val="36"/>
        </w:rPr>
        <w:t>明确用户授权同意机制，做好告知同意的授权管理，合法采集数据，强化数据合规。</w:t>
      </w:r>
    </w:p>
    <w:p>
      <w:pPr>
        <w:tabs>
          <w:tab w:val="left" w:pos="720"/>
        </w:tabs>
        <w:spacing w:line="360" w:lineRule="auto"/>
        <w:ind w:firstLine="643" w:firstLineChars="200"/>
        <w:rPr>
          <w:rFonts w:ascii="仿宋_GB2312" w:eastAsia="仿宋_GB2312"/>
          <w:sz w:val="32"/>
          <w:szCs w:val="36"/>
        </w:rPr>
      </w:pPr>
      <w:r>
        <w:rPr>
          <w:rFonts w:ascii="仿宋_GB2312" w:eastAsia="仿宋_GB2312"/>
          <w:b/>
          <w:bCs/>
          <w:sz w:val="32"/>
          <w:szCs w:val="36"/>
        </w:rPr>
        <w:t>明确各方权利义务边界</w:t>
      </w:r>
      <w:r>
        <w:rPr>
          <w:rFonts w:hint="eastAsia" w:ascii="仿宋_GB2312" w:eastAsia="仿宋_GB2312"/>
          <w:b/>
          <w:bCs/>
          <w:sz w:val="32"/>
          <w:szCs w:val="36"/>
        </w:rPr>
        <w:t>:</w:t>
      </w:r>
      <w:r>
        <w:rPr>
          <w:rFonts w:hint="eastAsia" w:ascii="仿宋_GB2312" w:eastAsia="仿宋_GB2312"/>
          <w:sz w:val="32"/>
          <w:szCs w:val="36"/>
        </w:rPr>
        <w:t>隐私计算</w:t>
      </w:r>
      <w:r>
        <w:rPr>
          <w:rFonts w:ascii="仿宋_GB2312" w:eastAsia="仿宋_GB2312"/>
          <w:sz w:val="32"/>
          <w:szCs w:val="36"/>
        </w:rPr>
        <w:t>参与各方</w:t>
      </w:r>
      <w:r>
        <w:rPr>
          <w:rFonts w:hint="eastAsia" w:ascii="仿宋_GB2312" w:eastAsia="仿宋_GB2312"/>
          <w:sz w:val="32"/>
          <w:szCs w:val="36"/>
        </w:rPr>
        <w:t>需</w:t>
      </w:r>
      <w:r>
        <w:rPr>
          <w:rFonts w:ascii="仿宋_GB2312" w:eastAsia="仿宋_GB2312"/>
          <w:sz w:val="32"/>
          <w:szCs w:val="36"/>
        </w:rPr>
        <w:t>通过协议</w:t>
      </w:r>
      <w:r>
        <w:rPr>
          <w:rFonts w:hint="eastAsia" w:ascii="仿宋_GB2312" w:eastAsia="仿宋_GB2312"/>
          <w:sz w:val="32"/>
          <w:szCs w:val="36"/>
        </w:rPr>
        <w:t>等</w:t>
      </w:r>
      <w:r>
        <w:rPr>
          <w:rFonts w:ascii="仿宋_GB2312" w:eastAsia="仿宋_GB2312"/>
          <w:sz w:val="32"/>
          <w:szCs w:val="36"/>
        </w:rPr>
        <w:t>方式，事先</w:t>
      </w:r>
      <w:r>
        <w:rPr>
          <w:rFonts w:hint="eastAsia" w:ascii="仿宋_GB2312" w:eastAsia="仿宋_GB2312"/>
          <w:sz w:val="32"/>
          <w:szCs w:val="36"/>
        </w:rPr>
        <w:t>商讨各方</w:t>
      </w:r>
      <w:r>
        <w:rPr>
          <w:rFonts w:ascii="仿宋_GB2312" w:eastAsia="仿宋_GB2312"/>
          <w:sz w:val="32"/>
          <w:szCs w:val="36"/>
        </w:rPr>
        <w:t>的数据安全权力和义务边界，明确</w:t>
      </w:r>
      <w:r>
        <w:rPr>
          <w:rFonts w:hint="eastAsia" w:ascii="仿宋_GB2312" w:eastAsia="仿宋_GB2312"/>
          <w:sz w:val="32"/>
          <w:szCs w:val="36"/>
        </w:rPr>
        <w:t>各自</w:t>
      </w:r>
      <w:r>
        <w:rPr>
          <w:rFonts w:ascii="仿宋_GB2312" w:eastAsia="仿宋_GB2312"/>
          <w:sz w:val="32"/>
          <w:szCs w:val="36"/>
        </w:rPr>
        <w:t>责任</w:t>
      </w:r>
      <w:r>
        <w:rPr>
          <w:rFonts w:hint="eastAsia" w:ascii="仿宋_GB2312" w:eastAsia="仿宋_GB2312"/>
          <w:sz w:val="32"/>
          <w:szCs w:val="36"/>
        </w:rPr>
        <w:t>范围</w:t>
      </w:r>
      <w:r>
        <w:rPr>
          <w:rFonts w:ascii="仿宋_GB2312" w:eastAsia="仿宋_GB2312"/>
          <w:sz w:val="32"/>
          <w:szCs w:val="36"/>
        </w:rPr>
        <w:t>。</w:t>
      </w:r>
    </w:p>
    <w:p>
      <w:pPr>
        <w:pStyle w:val="16"/>
        <w:adjustRightInd w:val="0"/>
        <w:snapToGrid w:val="0"/>
        <w:ind w:firstLine="643"/>
        <w:outlineLvl w:val="1"/>
        <w:rPr>
          <w:rFonts w:ascii="黑体" w:hAnsi="黑体" w:eastAsia="黑体"/>
          <w:b/>
          <w:kern w:val="2"/>
          <w:sz w:val="32"/>
          <w:szCs w:val="32"/>
          <w:lang w:eastAsia="zh-CN"/>
        </w:rPr>
      </w:pPr>
      <w:bookmarkStart w:id="31" w:name="_Toc6998"/>
      <w:r>
        <w:rPr>
          <w:rFonts w:hint="eastAsia" w:ascii="黑体" w:hAnsi="黑体" w:eastAsia="黑体"/>
          <w:b/>
          <w:bCs/>
          <w:color w:val="000000"/>
          <w:sz w:val="32"/>
          <w:szCs w:val="32"/>
          <w:lang w:eastAsia="zh-CN"/>
        </w:rPr>
        <w:t>（九）加强能力输出接口防护</w:t>
      </w:r>
      <w:bookmarkEnd w:id="31"/>
    </w:p>
    <w:p>
      <w:pPr>
        <w:pStyle w:val="16"/>
        <w:numPr>
          <w:ilvl w:val="0"/>
          <w:numId w:val="14"/>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构建能力调用管理机制</w:t>
      </w:r>
    </w:p>
    <w:p>
      <w:pPr>
        <w:autoSpaceDE/>
        <w:autoSpaceDN/>
        <w:adjustRightInd/>
        <w:spacing w:line="360" w:lineRule="auto"/>
        <w:ind w:firstLine="640" w:firstLineChars="200"/>
        <w:textAlignment w:val="auto"/>
        <w:rPr>
          <w:rFonts w:ascii="仿宋_GB2312" w:eastAsia="仿宋_GB2312"/>
          <w:sz w:val="32"/>
          <w:szCs w:val="32"/>
        </w:rPr>
      </w:pPr>
      <w:r>
        <w:rPr>
          <w:rFonts w:hint="eastAsia" w:ascii="仿宋_GB2312" w:eastAsia="仿宋_GB2312"/>
          <w:sz w:val="32"/>
          <w:szCs w:val="32"/>
        </w:rPr>
        <w:t>加强对能力调用的管理，严格限定能力调用的前提条件，避免能力调用乱序问题，确保能力不会由于关联关系被违规调用。在能力交互确认阶段，需要对操作行为和数据在后台服务端进行验证，经确认方可执行，若无法确认可拒绝交互流程。</w:t>
      </w:r>
    </w:p>
    <w:p>
      <w:pPr>
        <w:pStyle w:val="16"/>
        <w:numPr>
          <w:ilvl w:val="0"/>
          <w:numId w:val="14"/>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强化传输安全保障措施</w:t>
      </w:r>
    </w:p>
    <w:p>
      <w:pPr>
        <w:pStyle w:val="20"/>
        <w:widowControl w:val="0"/>
        <w:numPr>
          <w:ilvl w:val="255"/>
          <w:numId w:val="0"/>
        </w:numPr>
        <w:ind w:firstLine="640" w:firstLineChars="200"/>
        <w:rPr>
          <w:rFonts w:ascii="仿宋_GB2312" w:hAnsi="Times New Roman" w:eastAsia="仿宋_GB2312"/>
          <w:color w:val="auto"/>
          <w:sz w:val="32"/>
          <w:szCs w:val="32"/>
        </w:rPr>
      </w:pPr>
      <w:r>
        <w:rPr>
          <w:rFonts w:hint="eastAsia" w:ascii="仿宋_GB2312" w:hAnsi="Times New Roman" w:eastAsia="仿宋_GB2312"/>
          <w:color w:val="auto"/>
          <w:sz w:val="32"/>
          <w:szCs w:val="36"/>
        </w:rPr>
        <w:t>对数据传输过程实施数据完整性校验措施，采用安全可靠的传输协议，防止关联调用产生的信息泄露。敏感信息传输至其它系统前，应确保对端系统具备相当的安全保密措施，同时，应保障在传输过程中的完整性、保密性。针对面向互联网域、外部接入域传输等存在潜在安全风险的环境，应对敏感信息的传输进行加密保护，并根据数据敏感级别采用相应的加密手段。</w:t>
      </w:r>
    </w:p>
    <w:p>
      <w:pPr>
        <w:pStyle w:val="16"/>
        <w:numPr>
          <w:ilvl w:val="0"/>
          <w:numId w:val="14"/>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强化接口细粒度管控</w:t>
      </w:r>
    </w:p>
    <w:p>
      <w:pPr>
        <w:numPr>
          <w:ilvl w:val="255"/>
          <w:numId w:val="0"/>
        </w:numPr>
        <w:tabs>
          <w:tab w:val="left" w:pos="720"/>
        </w:tabs>
        <w:autoSpaceDE/>
        <w:autoSpaceDN/>
        <w:adjustRightInd/>
        <w:spacing w:line="360" w:lineRule="auto"/>
        <w:ind w:firstLine="640" w:firstLineChars="200"/>
        <w:textAlignment w:val="auto"/>
        <w:rPr>
          <w:rFonts w:ascii="仿宋_GB2312" w:eastAsia="仿宋_GB2312"/>
          <w:sz w:val="32"/>
          <w:szCs w:val="36"/>
        </w:rPr>
      </w:pPr>
      <w:r>
        <w:rPr>
          <w:rFonts w:hint="eastAsia" w:ascii="仿宋_GB2312" w:eastAsia="仿宋_GB2312"/>
          <w:sz w:val="32"/>
          <w:szCs w:val="36"/>
        </w:rPr>
        <w:t>根据接口业务属性不同，划分为公共型接口、私有型接口，再根据粒度粗细、业务需求、服务数量、权限划分，采用不同的身份认证和授权技术。</w:t>
      </w:r>
    </w:p>
    <w:p>
      <w:pPr>
        <w:pStyle w:val="16"/>
        <w:numPr>
          <w:ilvl w:val="0"/>
          <w:numId w:val="14"/>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加强信息服务管控</w:t>
      </w:r>
    </w:p>
    <w:p>
      <w:pPr>
        <w:numPr>
          <w:ilvl w:val="255"/>
          <w:numId w:val="0"/>
        </w:numPr>
        <w:autoSpaceDE/>
        <w:autoSpaceDN/>
        <w:adjustRightInd/>
        <w:spacing w:after="240" w:line="360" w:lineRule="auto"/>
        <w:ind w:firstLine="420"/>
        <w:textAlignment w:val="auto"/>
        <w:rPr>
          <w:rFonts w:ascii="仿宋_GB2312" w:eastAsia="仿宋_GB2312"/>
          <w:sz w:val="32"/>
          <w:szCs w:val="32"/>
        </w:rPr>
      </w:pPr>
      <w:r>
        <w:rPr>
          <w:rFonts w:hint="eastAsia" w:ascii="仿宋_GB2312" w:eastAsia="仿宋_GB2312"/>
          <w:sz w:val="32"/>
          <w:szCs w:val="32"/>
        </w:rPr>
        <w:t>完善信息服务授权机制，明确授权规则，需获得最终客户明确授权后，方可执行调用能力操作，防止定位、信用等客户信息泄露；引入4A等技术措施，定期对4A的后台日志和能力自身日志进行对比审计验证能力调用操作是否一致，以检测是否存在后台非授权能力使用。</w:t>
      </w:r>
    </w:p>
    <w:p>
      <w:pPr>
        <w:pStyle w:val="16"/>
        <w:numPr>
          <w:ilvl w:val="0"/>
          <w:numId w:val="15"/>
        </w:numPr>
        <w:adjustRightInd w:val="0"/>
        <w:snapToGrid w:val="0"/>
        <w:ind w:firstLine="643"/>
        <w:outlineLvl w:val="1"/>
        <w:rPr>
          <w:rFonts w:ascii="黑体" w:hAnsi="黑体" w:eastAsia="黑体"/>
          <w:b/>
          <w:bCs/>
          <w:color w:val="000000"/>
          <w:sz w:val="32"/>
          <w:szCs w:val="32"/>
          <w:lang w:eastAsia="zh-CN"/>
        </w:rPr>
      </w:pPr>
      <w:bookmarkStart w:id="32" w:name="_Toc22740"/>
      <w:r>
        <w:rPr>
          <w:rFonts w:hint="eastAsia" w:ascii="黑体" w:hAnsi="黑体" w:eastAsia="黑体"/>
          <w:b/>
          <w:bCs/>
          <w:color w:val="000000"/>
          <w:sz w:val="32"/>
          <w:szCs w:val="32"/>
          <w:lang w:eastAsia="zh-CN"/>
        </w:rPr>
        <w:t>开展不良信息治理</w:t>
      </w:r>
      <w:bookmarkEnd w:id="32"/>
    </w:p>
    <w:p>
      <w:pPr>
        <w:pStyle w:val="16"/>
        <w:numPr>
          <w:ilvl w:val="0"/>
          <w:numId w:val="16"/>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做好能力源头管控</w:t>
      </w:r>
    </w:p>
    <w:p>
      <w:pPr>
        <w:numPr>
          <w:ilvl w:val="255"/>
          <w:numId w:val="0"/>
        </w:numPr>
        <w:autoSpaceDE/>
        <w:autoSpaceDN/>
        <w:adjustRightInd/>
        <w:spacing w:after="240" w:line="360" w:lineRule="auto"/>
        <w:ind w:firstLine="420"/>
        <w:textAlignment w:val="auto"/>
        <w:rPr>
          <w:rFonts w:ascii="仿宋_GB2312" w:eastAsia="仿宋_GB2312"/>
          <w:sz w:val="32"/>
          <w:szCs w:val="32"/>
        </w:rPr>
      </w:pPr>
      <w:r>
        <w:rPr>
          <w:rFonts w:hint="eastAsia" w:ascii="仿宋_GB2312" w:eastAsia="仿宋_GB2312"/>
          <w:sz w:val="32"/>
          <w:szCs w:val="32"/>
        </w:rPr>
        <w:t>在能力上台阶段、调用阶段，加强能力源头评估，明确能力用途和调用范围，不得用于传播垃圾短彩信、色情低俗信息、骚扰诈骗电话等违法国家法律法规的不良信息。</w:t>
      </w:r>
    </w:p>
    <w:p>
      <w:pPr>
        <w:pStyle w:val="16"/>
        <w:numPr>
          <w:ilvl w:val="0"/>
          <w:numId w:val="16"/>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强化不良信息监测</w:t>
      </w:r>
    </w:p>
    <w:p>
      <w:pPr>
        <w:numPr>
          <w:ilvl w:val="255"/>
          <w:numId w:val="0"/>
        </w:numPr>
        <w:autoSpaceDE/>
        <w:autoSpaceDN/>
        <w:adjustRightInd/>
        <w:spacing w:line="360" w:lineRule="auto"/>
        <w:ind w:firstLine="420"/>
        <w:textAlignment w:val="auto"/>
        <w:rPr>
          <w:rFonts w:ascii="仿宋_GB2312" w:eastAsia="仿宋_GB2312"/>
          <w:sz w:val="32"/>
          <w:szCs w:val="32"/>
        </w:rPr>
      </w:pPr>
      <w:r>
        <w:rPr>
          <w:rFonts w:hint="eastAsia" w:ascii="仿宋_GB2312" w:eastAsia="仿宋_GB2312"/>
          <w:sz w:val="32"/>
          <w:szCs w:val="32"/>
        </w:rPr>
        <w:t>在能力调用过程中，加强短彩信、电话、图片、音频、视频等所含不良信息的日常监测，严防传播不良信息的行为。严防利用电信资源、号码传送、信息传播等业务的不良信息违法活动。</w:t>
      </w:r>
    </w:p>
    <w:p>
      <w:pPr>
        <w:pStyle w:val="16"/>
        <w:numPr>
          <w:ilvl w:val="0"/>
          <w:numId w:val="16"/>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加强应急处置机制</w:t>
      </w:r>
    </w:p>
    <w:p>
      <w:pPr>
        <w:numPr>
          <w:ilvl w:val="255"/>
          <w:numId w:val="0"/>
        </w:numPr>
        <w:autoSpaceDE/>
        <w:autoSpaceDN/>
        <w:adjustRightInd/>
        <w:spacing w:line="360" w:lineRule="auto"/>
        <w:ind w:firstLine="420"/>
        <w:textAlignment w:val="auto"/>
        <w:rPr>
          <w:rFonts w:ascii="仿宋_GB2312" w:eastAsia="仿宋_GB2312"/>
          <w:sz w:val="32"/>
          <w:szCs w:val="32"/>
        </w:rPr>
      </w:pPr>
      <w:r>
        <w:rPr>
          <w:rFonts w:hint="eastAsia" w:ascii="仿宋_GB2312" w:eastAsia="仿宋_GB2312"/>
          <w:sz w:val="32"/>
          <w:szCs w:val="32"/>
        </w:rPr>
        <w:t>对于上级单位、集团公司通报的不良信息，要立即处置，阻断不良信息的传播；对于自行监测发现的不良信息，要立即清除，防止扩散。</w:t>
      </w:r>
    </w:p>
    <w:p>
      <w:pPr>
        <w:pStyle w:val="16"/>
        <w:numPr>
          <w:ilvl w:val="0"/>
          <w:numId w:val="15"/>
        </w:numPr>
        <w:adjustRightInd w:val="0"/>
        <w:snapToGrid w:val="0"/>
        <w:ind w:firstLine="643"/>
        <w:outlineLvl w:val="1"/>
        <w:rPr>
          <w:rFonts w:ascii="黑体" w:hAnsi="黑体" w:eastAsia="黑体"/>
          <w:b/>
          <w:bCs/>
          <w:color w:val="000000"/>
          <w:sz w:val="32"/>
          <w:szCs w:val="32"/>
          <w:lang w:eastAsia="zh-CN"/>
        </w:rPr>
      </w:pPr>
      <w:bookmarkStart w:id="33" w:name="_Toc7471"/>
      <w:r>
        <w:rPr>
          <w:rFonts w:hint="eastAsia" w:ascii="黑体" w:hAnsi="黑体" w:eastAsia="黑体"/>
          <w:b/>
          <w:bCs/>
          <w:color w:val="000000"/>
          <w:sz w:val="32"/>
          <w:szCs w:val="32"/>
          <w:lang w:eastAsia="zh-CN"/>
        </w:rPr>
        <w:t>开展算法安全防控</w:t>
      </w:r>
      <w:bookmarkEnd w:id="33"/>
    </w:p>
    <w:p>
      <w:pPr>
        <w:pStyle w:val="16"/>
        <w:numPr>
          <w:ilvl w:val="0"/>
          <w:numId w:val="17"/>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加强算法使用行为监测</w:t>
      </w:r>
    </w:p>
    <w:p>
      <w:pPr>
        <w:numPr>
          <w:ilvl w:val="255"/>
          <w:numId w:val="0"/>
        </w:numPr>
        <w:autoSpaceDE/>
        <w:autoSpaceDN/>
        <w:adjustRightInd/>
        <w:ind w:firstLine="640" w:firstLineChars="200"/>
        <w:textAlignment w:val="auto"/>
        <w:rPr>
          <w:rFonts w:ascii="仿宋_GB2312" w:eastAsia="仿宋_GB2312"/>
          <w:sz w:val="32"/>
          <w:szCs w:val="32"/>
        </w:rPr>
      </w:pPr>
      <w:r>
        <w:rPr>
          <w:rFonts w:hint="eastAsia" w:ascii="仿宋_GB2312" w:eastAsia="仿宋_GB2312"/>
          <w:sz w:val="32"/>
          <w:szCs w:val="32"/>
        </w:rPr>
        <w:t>在能力使用过程中，加强对算法运行情况的监测，发现并记录内存溢出、死循环、数值溢出、网络异常等算法异常，及时告警。严防因为算法使用而造成大数据杀熟、致瘾性推荐、恶意搜集信息等危害用户的情况。</w:t>
      </w:r>
    </w:p>
    <w:p>
      <w:pPr>
        <w:pStyle w:val="16"/>
        <w:numPr>
          <w:ilvl w:val="0"/>
          <w:numId w:val="17"/>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落实算法生成内容监测</w:t>
      </w:r>
    </w:p>
    <w:p>
      <w:pPr>
        <w:numPr>
          <w:ilvl w:val="255"/>
          <w:numId w:val="0"/>
        </w:numPr>
        <w:autoSpaceDE/>
        <w:autoSpaceDN/>
        <w:adjustRightInd/>
        <w:ind w:firstLine="640" w:firstLineChars="200"/>
        <w:textAlignment w:val="auto"/>
        <w:rPr>
          <w:rFonts w:ascii="仿宋_GB2312" w:eastAsia="仿宋_GB2312"/>
          <w:sz w:val="32"/>
          <w:szCs w:val="32"/>
        </w:rPr>
      </w:pPr>
      <w:r>
        <w:rPr>
          <w:rFonts w:hint="eastAsia" w:ascii="仿宋_GB2312" w:eastAsia="仿宋_GB2312"/>
          <w:sz w:val="32"/>
          <w:szCs w:val="32"/>
        </w:rPr>
        <w:t>规范内容生成式能力生成内容的使用，对于使用能力生成内容的场景，进行用户告知和提醒，防止用户使用能力生成内容从事违法违规活动。</w:t>
      </w:r>
    </w:p>
    <w:p>
      <w:pPr>
        <w:numPr>
          <w:ilvl w:val="0"/>
          <w:numId w:val="1"/>
        </w:numPr>
        <w:autoSpaceDE/>
        <w:autoSpaceDN/>
        <w:adjustRightInd/>
        <w:spacing w:before="240" w:after="240" w:line="580" w:lineRule="exact"/>
        <w:textAlignment w:val="auto"/>
        <w:outlineLvl w:val="0"/>
        <w:rPr>
          <w:rFonts w:ascii="黑体" w:hAnsi="黑体" w:eastAsia="黑体"/>
          <w:b/>
          <w:kern w:val="2"/>
          <w:sz w:val="32"/>
          <w:szCs w:val="32"/>
        </w:rPr>
      </w:pPr>
      <w:bookmarkStart w:id="34" w:name="_Toc8011"/>
      <w:r>
        <w:rPr>
          <w:rFonts w:hint="eastAsia" w:ascii="黑体" w:hAnsi="黑体" w:eastAsia="黑体"/>
          <w:b/>
          <w:kern w:val="2"/>
          <w:sz w:val="32"/>
          <w:szCs w:val="32"/>
        </w:rPr>
        <w:t>关键路径四：深化数据安全运营</w:t>
      </w:r>
      <w:bookmarkEnd w:id="34"/>
    </w:p>
    <w:p>
      <w:pPr>
        <w:pStyle w:val="16"/>
        <w:adjustRightInd w:val="0"/>
        <w:snapToGrid w:val="0"/>
        <w:ind w:firstLine="643"/>
        <w:outlineLvl w:val="1"/>
        <w:rPr>
          <w:rFonts w:ascii="黑体" w:hAnsi="黑体" w:eastAsia="黑体"/>
          <w:b/>
          <w:bCs/>
          <w:color w:val="000000"/>
          <w:sz w:val="32"/>
          <w:szCs w:val="32"/>
          <w:lang w:eastAsia="zh-CN"/>
        </w:rPr>
      </w:pPr>
      <w:bookmarkStart w:id="35" w:name="_Toc6746"/>
      <w:r>
        <w:rPr>
          <w:rFonts w:hint="eastAsia" w:ascii="黑体" w:hAnsi="黑体" w:eastAsia="黑体"/>
          <w:b/>
          <w:bCs/>
          <w:color w:val="000000"/>
          <w:sz w:val="32"/>
          <w:szCs w:val="32"/>
          <w:lang w:eastAsia="zh-CN"/>
        </w:rPr>
        <w:t>（十二）健全数据生命周期安全能力</w:t>
      </w:r>
      <w:bookmarkEnd w:id="35"/>
    </w:p>
    <w:p>
      <w:pPr>
        <w:pStyle w:val="16"/>
        <w:adjustRightInd w:val="0"/>
        <w:snapToGrid w:val="0"/>
        <w:ind w:firstLine="600"/>
        <w:rPr>
          <w:rFonts w:ascii="黑体" w:hAnsi="黑体" w:eastAsia="黑体"/>
          <w:b/>
          <w:bCs/>
          <w:color w:val="000000"/>
          <w:sz w:val="32"/>
          <w:szCs w:val="32"/>
          <w:lang w:eastAsia="zh-CN"/>
        </w:rPr>
      </w:pPr>
      <w:r>
        <w:rPr>
          <w:rFonts w:hint="eastAsia" w:ascii="仿宋_GB2312" w:hAnsi="仿宋" w:eastAsia="仿宋_GB2312"/>
          <w:sz w:val="30"/>
          <w:szCs w:val="30"/>
          <w:lang w:eastAsia="zh-CN"/>
        </w:rPr>
        <w:t>贯彻</w:t>
      </w:r>
      <w:r>
        <w:rPr>
          <w:rFonts w:hint="eastAsia" w:ascii="仿宋_GB2312" w:hAnsi="仿宋" w:eastAsia="仿宋_GB2312"/>
          <w:sz w:val="32"/>
          <w:szCs w:val="32"/>
          <w:lang w:eastAsia="zh-CN"/>
        </w:rPr>
        <w:t>落实《数据安全法》《YD/T 3802-2020 电信网和互联网数据安全通用要求》等</w:t>
      </w:r>
      <w:r>
        <w:rPr>
          <w:rFonts w:hint="eastAsia" w:ascii="仿宋_GB2312" w:hAnsi="仿宋" w:eastAsia="仿宋_GB2312"/>
          <w:sz w:val="30"/>
          <w:szCs w:val="30"/>
          <w:lang w:eastAsia="zh-CN"/>
        </w:rPr>
        <w:t>政府相关主管部门有关要求，加强数据生命周期安全能力</w:t>
      </w:r>
      <w:r>
        <w:rPr>
          <w:rFonts w:hint="eastAsia" w:ascii="仿宋_GB2312" w:hAnsi="仿宋" w:eastAsia="仿宋_GB2312"/>
          <w:sz w:val="32"/>
          <w:szCs w:val="32"/>
          <w:lang w:eastAsia="zh-CN"/>
        </w:rPr>
        <w:t>。</w:t>
      </w:r>
    </w:p>
    <w:p>
      <w:pPr>
        <w:pStyle w:val="16"/>
        <w:numPr>
          <w:ilvl w:val="0"/>
          <w:numId w:val="18"/>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数据收集阶段</w:t>
      </w:r>
    </w:p>
    <w:p>
      <w:pPr>
        <w:spacing w:line="360" w:lineRule="auto"/>
        <w:ind w:firstLine="640" w:firstLineChars="200"/>
        <w:rPr>
          <w:rFonts w:ascii="仿宋_GB2312" w:hAnsi="宋体" w:eastAsia="仿宋_GB2312"/>
          <w:sz w:val="32"/>
          <w:szCs w:val="36"/>
        </w:rPr>
      </w:pPr>
      <w:r>
        <w:rPr>
          <w:rFonts w:hint="eastAsia" w:ascii="仿宋_GB2312" w:hAnsi="宋体" w:eastAsia="仿宋_GB2312"/>
          <w:sz w:val="32"/>
          <w:szCs w:val="36"/>
        </w:rPr>
        <w:t>采集数据应合法正当：严格落实数据的获取源及其数据格式、获取目的和用途、范围、期限和频次，规范数据获取渠道、获取流程和获取方式的要求。</w:t>
      </w:r>
    </w:p>
    <w:p>
      <w:pPr>
        <w:spacing w:line="360" w:lineRule="auto"/>
        <w:ind w:firstLine="640" w:firstLineChars="200"/>
        <w:rPr>
          <w:rFonts w:ascii="仿宋_GB2312" w:hAnsi="宋体" w:eastAsia="仿宋_GB2312"/>
          <w:sz w:val="32"/>
          <w:szCs w:val="36"/>
        </w:rPr>
      </w:pPr>
      <w:r>
        <w:rPr>
          <w:rFonts w:hint="eastAsia" w:ascii="仿宋_GB2312" w:hAnsi="宋体" w:eastAsia="仿宋_GB2312"/>
          <w:sz w:val="32"/>
          <w:szCs w:val="36"/>
        </w:rPr>
        <w:t>数据收集应告知同意：采集用户信息前征取用户同意，并将采集数据用途明确告知用户。</w:t>
      </w:r>
    </w:p>
    <w:p>
      <w:pPr>
        <w:spacing w:line="360" w:lineRule="auto"/>
        <w:ind w:firstLine="640" w:firstLineChars="200"/>
        <w:rPr>
          <w:rFonts w:ascii="仿宋_GB2312" w:hAnsi="宋体" w:eastAsia="仿宋_GB2312"/>
          <w:sz w:val="32"/>
          <w:szCs w:val="36"/>
        </w:rPr>
      </w:pPr>
      <w:r>
        <w:rPr>
          <w:rFonts w:hint="eastAsia" w:ascii="仿宋_GB2312" w:hAnsi="宋体" w:eastAsia="仿宋_GB2312"/>
          <w:sz w:val="32"/>
          <w:szCs w:val="36"/>
        </w:rPr>
        <w:t>加强数据清单管理：利用数据识别和数据清洗技术，并根据数据分类分级对数据进行标记。</w:t>
      </w:r>
    </w:p>
    <w:p>
      <w:pPr>
        <w:pStyle w:val="16"/>
        <w:numPr>
          <w:ilvl w:val="0"/>
          <w:numId w:val="18"/>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数据存储阶段</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应部署存储保护手段：对重要数据实施差异化脱敏存储、加密存储等措施，涉及个人敏感信息考虑去标识化、模糊化等存储技术手段。</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加强存储介质管理：严格落实对物理介质（磁阵、硬盘等）的维护、更换、升级、转移和报废等操作要求。</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落实数据备份管理：根据数据级别实施不同的数据备份策略，并根据数据恢复方案进行数据恢复性验证。</w:t>
      </w:r>
    </w:p>
    <w:p>
      <w:pPr>
        <w:pStyle w:val="16"/>
        <w:numPr>
          <w:ilvl w:val="0"/>
          <w:numId w:val="18"/>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数据使用阶段</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加强账号管理：账号角色权限最小化，并及时清除无用、默认账号等；对高权限账号进行操作审计。</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加强脱敏场景管理：利用动态脱敏、静态脱敏和隐私保护等技术严格按照数据脱敏规则对涉敏场景进行数据脱敏。</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再次征求同意：严格控制数据使用与数据收集时告知用户目的一致，数据用于其他目的时要再次征得用户同意。</w:t>
      </w:r>
    </w:p>
    <w:p>
      <w:pPr>
        <w:pStyle w:val="16"/>
        <w:numPr>
          <w:ilvl w:val="0"/>
          <w:numId w:val="18"/>
        </w:numPr>
        <w:adjustRightInd w:val="0"/>
        <w:snapToGrid w:val="0"/>
        <w:ind w:firstLine="295" w:firstLineChars="0"/>
        <w:outlineLvl w:val="2"/>
        <w:rPr>
          <w:rFonts w:ascii="仿宋_GB2312" w:eastAsia="仿宋_GB2312"/>
          <w:b/>
          <w:bCs/>
          <w:sz w:val="32"/>
          <w:szCs w:val="32"/>
        </w:rPr>
      </w:pPr>
      <w:r>
        <w:rPr>
          <w:rFonts w:hint="eastAsia" w:ascii="仿宋_GB2312" w:eastAsia="仿宋_GB2312"/>
          <w:b/>
          <w:bCs/>
          <w:sz w:val="32"/>
          <w:szCs w:val="32"/>
        </w:rPr>
        <w:t>数据传输阶段</w:t>
      </w:r>
    </w:p>
    <w:p>
      <w:pPr>
        <w:spacing w:line="360" w:lineRule="auto"/>
        <w:ind w:firstLine="640" w:firstLineChars="200"/>
        <w:rPr>
          <w:rFonts w:ascii="仿宋_GB2312" w:hAnsi="宋体" w:eastAsia="仿宋_GB2312"/>
          <w:sz w:val="32"/>
          <w:szCs w:val="36"/>
        </w:rPr>
      </w:pPr>
      <w:r>
        <w:rPr>
          <w:rFonts w:hint="eastAsia" w:ascii="仿宋_GB2312" w:hAnsi="宋体" w:eastAsia="仿宋_GB2312"/>
          <w:sz w:val="32"/>
          <w:szCs w:val="36"/>
        </w:rPr>
        <w:t>应建立完善的传输策略：根据安全域内、安全域间不同的数据传输场景制定不同的数据传输策略。</w:t>
      </w:r>
    </w:p>
    <w:p>
      <w:pPr>
        <w:spacing w:line="360" w:lineRule="auto"/>
        <w:ind w:firstLine="640" w:firstLineChars="200"/>
        <w:rPr>
          <w:rFonts w:ascii="仿宋_GB2312" w:hAnsi="宋体" w:eastAsia="仿宋_GB2312"/>
          <w:sz w:val="32"/>
          <w:szCs w:val="36"/>
        </w:rPr>
      </w:pPr>
      <w:r>
        <w:rPr>
          <w:rFonts w:hint="eastAsia" w:ascii="仿宋_GB2312" w:hAnsi="宋体" w:eastAsia="仿宋_GB2312"/>
          <w:sz w:val="32"/>
          <w:szCs w:val="36"/>
        </w:rPr>
        <w:t>强化传输通道安全：安全通道、可信通道、数据加密等，保证数据在大数据系统中传输数据的保密性和完整性；利用冗余链路、断点续传、超时重新连接等技术保障数据传输的可靠性。</w:t>
      </w:r>
    </w:p>
    <w:p>
      <w:pPr>
        <w:spacing w:line="360" w:lineRule="auto"/>
        <w:ind w:firstLine="640" w:firstLineChars="200"/>
        <w:rPr>
          <w:rFonts w:ascii="仿宋_GB2312" w:hAnsi="宋体" w:eastAsia="仿宋_GB2312"/>
          <w:sz w:val="32"/>
          <w:szCs w:val="36"/>
        </w:rPr>
      </w:pPr>
      <w:r>
        <w:rPr>
          <w:rFonts w:hint="eastAsia" w:ascii="仿宋_GB2312" w:hAnsi="宋体" w:eastAsia="仿宋_GB2312"/>
          <w:sz w:val="32"/>
          <w:szCs w:val="36"/>
        </w:rPr>
        <w:t>提升身份鉴别能力：严格按照数据安全传输密钥管理和接口规范，构建对数据传输两端主体身份进行标识和鉴别的能力。</w:t>
      </w:r>
    </w:p>
    <w:p>
      <w:pPr>
        <w:pStyle w:val="16"/>
        <w:numPr>
          <w:ilvl w:val="0"/>
          <w:numId w:val="18"/>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数据共享阶段</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落实开放共享规范：严格落实数据开放共享过程中的数据保护制度和安全措施，加强数据共享前评估、共享中监测、共享后数据安全删除的全流程管理，落实双方数据保护责任与义务。</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完善数据共享技术措施：通过数据加密、安全通道、内容加密、数字水印、数字签名、文件打开次数限制、文件修改权限限制、文件打开终端限制等技术防止共享数据泄露。</w:t>
      </w:r>
    </w:p>
    <w:p>
      <w:pPr>
        <w:pStyle w:val="16"/>
        <w:numPr>
          <w:ilvl w:val="0"/>
          <w:numId w:val="18"/>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数据销毁阶段</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落实数据删除规范：在业务需求或用户提出要求销毁删除数据时，严格按照数据删除规范的处理策略和操作规程，对数据、包括数据处理过程中备份数据、衍生数据及操作日志数据等进行删除销毁。</w:t>
      </w:r>
    </w:p>
    <w:p>
      <w:pPr>
        <w:spacing w:line="360" w:lineRule="auto"/>
        <w:ind w:firstLine="640" w:firstLineChars="200"/>
        <w:rPr>
          <w:rFonts w:ascii="仿宋_GB2312" w:hAnsi="仿宋" w:eastAsia="仿宋_GB2312"/>
          <w:color w:val="000000"/>
          <w:sz w:val="32"/>
          <w:szCs w:val="32"/>
        </w:rPr>
      </w:pPr>
      <w:r>
        <w:rPr>
          <w:rFonts w:hint="eastAsia" w:ascii="仿宋_GB2312" w:hAnsi="仿宋" w:eastAsia="仿宋_GB2312"/>
          <w:color w:val="000000"/>
          <w:sz w:val="32"/>
          <w:szCs w:val="32"/>
        </w:rPr>
        <w:t>完善数据销毁技术措施：根据删除策略对数据进行物理删除（硬删除）和逻辑删除，同时对数据销毁删除效果进行验证，确保相关数据不可访问或不可识别。</w:t>
      </w:r>
    </w:p>
    <w:p>
      <w:pPr>
        <w:pStyle w:val="16"/>
        <w:adjustRightInd w:val="0"/>
        <w:snapToGrid w:val="0"/>
        <w:ind w:firstLine="643"/>
        <w:outlineLvl w:val="1"/>
        <w:rPr>
          <w:rFonts w:ascii="黑体" w:hAnsi="黑体" w:eastAsia="黑体"/>
          <w:b/>
          <w:bCs/>
          <w:color w:val="000000"/>
          <w:sz w:val="32"/>
          <w:szCs w:val="32"/>
          <w:lang w:eastAsia="zh-CN"/>
        </w:rPr>
      </w:pPr>
      <w:bookmarkStart w:id="36" w:name="_Toc6196"/>
      <w:r>
        <w:rPr>
          <w:rFonts w:hint="eastAsia" w:ascii="黑体" w:hAnsi="黑体" w:eastAsia="黑体"/>
          <w:b/>
          <w:bCs/>
          <w:color w:val="000000"/>
          <w:sz w:val="32"/>
          <w:szCs w:val="32"/>
          <w:lang w:eastAsia="zh-CN"/>
        </w:rPr>
        <w:t>（十三）提升数据安全风险防护能力</w:t>
      </w:r>
      <w:bookmarkEnd w:id="36"/>
    </w:p>
    <w:p>
      <w:pPr>
        <w:pStyle w:val="16"/>
        <w:adjustRightInd w:val="0"/>
        <w:snapToGrid w:val="0"/>
        <w:ind w:firstLine="600"/>
        <w:rPr>
          <w:rFonts w:ascii="黑体" w:hAnsi="黑体" w:eastAsia="黑体"/>
          <w:b/>
          <w:bCs/>
          <w:color w:val="000000"/>
          <w:sz w:val="32"/>
          <w:szCs w:val="32"/>
          <w:lang w:eastAsia="zh-CN"/>
        </w:rPr>
      </w:pPr>
      <w:r>
        <w:rPr>
          <w:rFonts w:hint="eastAsia" w:ascii="仿宋_GB2312" w:hAnsi="仿宋" w:eastAsia="仿宋_GB2312"/>
          <w:sz w:val="30"/>
          <w:szCs w:val="30"/>
          <w:lang w:eastAsia="zh-CN"/>
        </w:rPr>
        <w:t>贯彻</w:t>
      </w:r>
      <w:r>
        <w:rPr>
          <w:rFonts w:hint="eastAsia" w:ascii="仿宋_GB2312" w:hAnsi="仿宋" w:eastAsia="仿宋_GB2312"/>
          <w:sz w:val="32"/>
          <w:szCs w:val="32"/>
          <w:lang w:eastAsia="zh-CN"/>
        </w:rPr>
        <w:t>落实《YD/T 3867-2021 基础电信企业重要数据识别指南》《中国移动大数据安全管理要求》《中国移动网络安全突发事件应急预案》《中国移动数据安全事件应急响应实施指南》等</w:t>
      </w:r>
      <w:r>
        <w:rPr>
          <w:rFonts w:hint="eastAsia" w:ascii="仿宋_GB2312" w:hAnsi="仿宋" w:eastAsia="仿宋_GB2312"/>
          <w:sz w:val="30"/>
          <w:szCs w:val="30"/>
          <w:lang w:eastAsia="zh-CN"/>
        </w:rPr>
        <w:t>相关要求，通过技术、管理等手段提升数据安全风险防护能力</w:t>
      </w:r>
      <w:r>
        <w:rPr>
          <w:rFonts w:hint="eastAsia" w:ascii="仿宋_GB2312" w:hAnsi="仿宋" w:eastAsia="仿宋_GB2312"/>
          <w:sz w:val="32"/>
          <w:szCs w:val="32"/>
          <w:lang w:eastAsia="zh-CN"/>
        </w:rPr>
        <w:t>。</w:t>
      </w:r>
    </w:p>
    <w:p>
      <w:pPr>
        <w:pStyle w:val="16"/>
        <w:numPr>
          <w:ilvl w:val="0"/>
          <w:numId w:val="1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风险识别</w:t>
      </w:r>
    </w:p>
    <w:p>
      <w:pPr>
        <w:spacing w:line="360" w:lineRule="auto"/>
        <w:ind w:firstLine="643" w:firstLineChars="200"/>
        <w:rPr>
          <w:rFonts w:ascii="仿宋_GB2312" w:hAnsi="宋体" w:eastAsia="仿宋_GB2312"/>
          <w:sz w:val="32"/>
          <w:szCs w:val="36"/>
        </w:rPr>
      </w:pPr>
      <w:r>
        <w:rPr>
          <w:rFonts w:hint="eastAsia" w:ascii="仿宋_GB2312" w:hAnsi="宋体" w:eastAsia="仿宋_GB2312"/>
          <w:b/>
          <w:bCs/>
          <w:sz w:val="32"/>
          <w:szCs w:val="36"/>
        </w:rPr>
        <w:t>构建数据资产的识别能力：</w:t>
      </w:r>
      <w:r>
        <w:rPr>
          <w:rFonts w:hint="eastAsia" w:ascii="仿宋_GB2312" w:hAnsi="宋体" w:eastAsia="仿宋_GB2312"/>
          <w:sz w:val="32"/>
          <w:szCs w:val="36"/>
        </w:rPr>
        <w:t>及时对数据处理活动相关的数据源信息、数据资产等进行识别，形成数据资产目录，并及时更新。</w:t>
      </w:r>
    </w:p>
    <w:p>
      <w:pPr>
        <w:spacing w:line="360" w:lineRule="auto"/>
        <w:ind w:firstLine="643" w:firstLineChars="200"/>
        <w:rPr>
          <w:rFonts w:ascii="仿宋_GB2312" w:hAnsi="宋体" w:eastAsia="仿宋_GB2312"/>
          <w:sz w:val="32"/>
          <w:szCs w:val="36"/>
        </w:rPr>
      </w:pPr>
      <w:r>
        <w:rPr>
          <w:rFonts w:hint="eastAsia" w:ascii="仿宋_GB2312" w:hAnsi="宋体" w:eastAsia="仿宋_GB2312"/>
          <w:b/>
          <w:bCs/>
          <w:sz w:val="32"/>
          <w:szCs w:val="36"/>
        </w:rPr>
        <w:t>安全风险评估：</w:t>
      </w:r>
      <w:r>
        <w:rPr>
          <w:rFonts w:hint="eastAsia" w:ascii="仿宋_GB2312" w:hAnsi="宋体" w:eastAsia="仿宋_GB2312"/>
          <w:sz w:val="32"/>
          <w:szCs w:val="36"/>
        </w:rPr>
        <w:t>对数据资产及其数据处理活动进行威胁及脆弱性识别，形成数据安全风险分析报告。定期进行数据处理活动安全管控措施的隐患排查和治理，提升对数据安全风险应对措施的识别能力。</w:t>
      </w:r>
    </w:p>
    <w:p>
      <w:pPr>
        <w:pStyle w:val="16"/>
        <w:numPr>
          <w:ilvl w:val="0"/>
          <w:numId w:val="1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安全防护</w:t>
      </w:r>
    </w:p>
    <w:p>
      <w:pPr>
        <w:spacing w:line="360" w:lineRule="auto"/>
        <w:ind w:firstLine="643" w:firstLineChars="200"/>
        <w:rPr>
          <w:rFonts w:ascii="仿宋_GB2312" w:hAnsi="仿宋" w:eastAsia="仿宋_GB2312"/>
          <w:color w:val="000000"/>
          <w:sz w:val="32"/>
          <w:szCs w:val="32"/>
        </w:rPr>
      </w:pPr>
      <w:r>
        <w:rPr>
          <w:rFonts w:hint="eastAsia" w:ascii="仿宋_GB2312" w:hAnsi="仿宋" w:eastAsia="仿宋_GB2312"/>
          <w:b/>
          <w:bCs/>
          <w:color w:val="000000"/>
          <w:sz w:val="32"/>
          <w:szCs w:val="32"/>
        </w:rPr>
        <w:t>加强区域边界防护：</w:t>
      </w:r>
      <w:r>
        <w:rPr>
          <w:rFonts w:hint="eastAsia" w:ascii="仿宋_GB2312" w:hAnsi="仿宋" w:eastAsia="仿宋_GB2312"/>
          <w:color w:val="000000"/>
          <w:sz w:val="32"/>
          <w:szCs w:val="32"/>
        </w:rPr>
        <w:t>对跨区域边界的数据处理活动防护措施进行检查，确保在不同区域间的数据安全策略实施效果保持一致，并实施严格的逻辑访问控制措施。</w:t>
      </w:r>
    </w:p>
    <w:p>
      <w:pPr>
        <w:spacing w:line="360" w:lineRule="auto"/>
        <w:ind w:firstLine="643" w:firstLineChars="200"/>
        <w:rPr>
          <w:rFonts w:ascii="仿宋_GB2312" w:hAnsi="仿宋" w:eastAsia="仿宋_GB2312"/>
          <w:color w:val="000000"/>
          <w:sz w:val="32"/>
          <w:szCs w:val="32"/>
        </w:rPr>
      </w:pPr>
      <w:r>
        <w:rPr>
          <w:rFonts w:hint="eastAsia" w:ascii="仿宋_GB2312" w:hAnsi="仿宋" w:eastAsia="仿宋_GB2312"/>
          <w:b/>
          <w:bCs/>
          <w:color w:val="000000"/>
          <w:sz w:val="32"/>
          <w:szCs w:val="32"/>
        </w:rPr>
        <w:t>加强数据操作防护：</w:t>
      </w:r>
      <w:r>
        <w:rPr>
          <w:rFonts w:hint="eastAsia" w:ascii="仿宋_GB2312" w:hAnsi="仿宋" w:eastAsia="仿宋_GB2312"/>
          <w:color w:val="000000"/>
          <w:sz w:val="32"/>
          <w:szCs w:val="32"/>
        </w:rPr>
        <w:t>严格落实数据操作执行规范，建立数据高风险操作清单并加强其管控措施。</w:t>
      </w:r>
    </w:p>
    <w:p>
      <w:pPr>
        <w:spacing w:line="360" w:lineRule="auto"/>
        <w:ind w:firstLine="643" w:firstLineChars="200"/>
        <w:rPr>
          <w:rFonts w:ascii="仿宋_GB2312" w:hAnsi="仿宋" w:eastAsia="仿宋_GB2312"/>
          <w:color w:val="000000"/>
          <w:sz w:val="32"/>
          <w:szCs w:val="32"/>
        </w:rPr>
      </w:pPr>
      <w:r>
        <w:rPr>
          <w:rFonts w:hint="eastAsia" w:ascii="仿宋_GB2312" w:hAnsi="仿宋" w:eastAsia="仿宋_GB2312"/>
          <w:b/>
          <w:bCs/>
          <w:color w:val="000000"/>
          <w:sz w:val="32"/>
          <w:szCs w:val="32"/>
        </w:rPr>
        <w:t>重要数据防护：</w:t>
      </w:r>
      <w:r>
        <w:rPr>
          <w:rFonts w:hint="eastAsia" w:ascii="仿宋_GB2312" w:hAnsi="仿宋" w:eastAsia="仿宋_GB2312"/>
          <w:color w:val="000000"/>
          <w:sz w:val="32"/>
          <w:szCs w:val="32"/>
        </w:rPr>
        <w:t>利用数据脱敏、个人信息去标识化等能力，避免通过数据抓取、数据分析等造成重要数据、敏感个人信息泄露。</w:t>
      </w:r>
    </w:p>
    <w:p>
      <w:pPr>
        <w:pStyle w:val="16"/>
        <w:numPr>
          <w:ilvl w:val="0"/>
          <w:numId w:val="1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安全监测</w:t>
      </w:r>
    </w:p>
    <w:p>
      <w:pPr>
        <w:spacing w:line="360" w:lineRule="auto"/>
        <w:ind w:firstLine="643" w:firstLineChars="200"/>
        <w:rPr>
          <w:rFonts w:ascii="仿宋_GB2312" w:hAnsi="仿宋" w:eastAsia="仿宋_GB2312"/>
          <w:color w:val="000000"/>
          <w:sz w:val="32"/>
          <w:szCs w:val="32"/>
        </w:rPr>
      </w:pPr>
      <w:r>
        <w:rPr>
          <w:rFonts w:hint="eastAsia" w:ascii="仿宋_GB2312" w:hAnsi="仿宋" w:eastAsia="仿宋_GB2312"/>
          <w:b/>
          <w:bCs/>
          <w:color w:val="000000"/>
          <w:sz w:val="32"/>
          <w:szCs w:val="32"/>
        </w:rPr>
        <w:t>构建数据处理活动监测能力：</w:t>
      </w:r>
      <w:r>
        <w:rPr>
          <w:rFonts w:hint="eastAsia" w:ascii="仿宋_GB2312" w:hAnsi="仿宋" w:eastAsia="仿宋_GB2312"/>
          <w:color w:val="000000"/>
          <w:sz w:val="32"/>
          <w:szCs w:val="32"/>
        </w:rPr>
        <w:t>对数据处理活动及其服务接口的访问进行自动化监控，并根据监测规则和安全基线，对数据处理活动异常行为进行告警。</w:t>
      </w:r>
    </w:p>
    <w:p>
      <w:pPr>
        <w:spacing w:line="360" w:lineRule="auto"/>
        <w:ind w:firstLine="643" w:firstLineChars="200"/>
        <w:rPr>
          <w:rFonts w:ascii="仿宋_GB2312" w:hAnsi="仿宋" w:eastAsia="仿宋_GB2312"/>
          <w:color w:val="000000"/>
          <w:sz w:val="32"/>
          <w:szCs w:val="32"/>
        </w:rPr>
      </w:pPr>
      <w:r>
        <w:rPr>
          <w:rFonts w:hint="eastAsia" w:ascii="仿宋_GB2312" w:hAnsi="仿宋" w:eastAsia="仿宋_GB2312"/>
          <w:b/>
          <w:bCs/>
          <w:color w:val="000000"/>
          <w:sz w:val="32"/>
          <w:szCs w:val="32"/>
        </w:rPr>
        <w:t>加强对重要数据监测：</w:t>
      </w:r>
      <w:r>
        <w:rPr>
          <w:rFonts w:hint="eastAsia" w:ascii="仿宋_GB2312" w:hAnsi="仿宋" w:eastAsia="仿宋_GB2312"/>
          <w:color w:val="000000"/>
          <w:sz w:val="32"/>
          <w:szCs w:val="32"/>
        </w:rPr>
        <w:t>采取技术措施加强对重要数据和敏感个人信息流转监测，对异常、高风险、跨区域边界的交换、共享等数据提供行为进行实时监控，发现异常能提供阻断和预警措施。</w:t>
      </w:r>
    </w:p>
    <w:p>
      <w:pPr>
        <w:pStyle w:val="16"/>
        <w:numPr>
          <w:ilvl w:val="0"/>
          <w:numId w:val="1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安全响应</w:t>
      </w:r>
    </w:p>
    <w:p>
      <w:pPr>
        <w:spacing w:line="360" w:lineRule="auto"/>
        <w:ind w:firstLine="643" w:firstLineChars="200"/>
        <w:rPr>
          <w:rFonts w:ascii="仿宋_GB2312" w:hAnsi="宋体" w:eastAsia="仿宋_GB2312"/>
          <w:sz w:val="32"/>
          <w:szCs w:val="36"/>
        </w:rPr>
      </w:pPr>
      <w:r>
        <w:rPr>
          <w:rFonts w:hint="eastAsia" w:ascii="仿宋_GB2312" w:hAnsi="宋体" w:eastAsia="仿宋_GB2312"/>
          <w:b/>
          <w:bCs/>
          <w:sz w:val="32"/>
          <w:szCs w:val="36"/>
        </w:rPr>
        <w:t>完善应急预案：</w:t>
      </w:r>
      <w:r>
        <w:rPr>
          <w:rFonts w:hint="eastAsia" w:ascii="仿宋_GB2312" w:hAnsi="宋体" w:eastAsia="仿宋_GB2312"/>
          <w:sz w:val="32"/>
          <w:szCs w:val="36"/>
        </w:rPr>
        <w:t>制定数据安全事件应急预案，明确数据泄露、被篡改、被损毁、违规使用等场景的应急处置流程，并在定期演练中不断完善。</w:t>
      </w:r>
    </w:p>
    <w:p>
      <w:pPr>
        <w:spacing w:line="360" w:lineRule="auto"/>
        <w:ind w:firstLine="643" w:firstLineChars="200"/>
        <w:rPr>
          <w:rFonts w:ascii="仿宋_GB2312" w:hAnsi="宋体" w:eastAsia="仿宋_GB2312"/>
          <w:sz w:val="32"/>
          <w:szCs w:val="36"/>
        </w:rPr>
      </w:pPr>
      <w:r>
        <w:rPr>
          <w:rFonts w:hint="eastAsia" w:ascii="仿宋_GB2312" w:hAnsi="宋体" w:eastAsia="仿宋_GB2312"/>
          <w:b/>
          <w:bCs/>
          <w:sz w:val="32"/>
          <w:szCs w:val="36"/>
        </w:rPr>
        <w:t>增强数据溯源能力：</w:t>
      </w:r>
      <w:r>
        <w:rPr>
          <w:rFonts w:hint="eastAsia" w:ascii="仿宋_GB2312" w:hAnsi="宋体" w:eastAsia="仿宋_GB2312"/>
          <w:sz w:val="32"/>
          <w:szCs w:val="36"/>
        </w:rPr>
        <w:t>利用数字水印、数据标记、可信存证或血缘分析等技术加强数据处理过程的可追溯性。</w:t>
      </w:r>
    </w:p>
    <w:p>
      <w:pPr>
        <w:pStyle w:val="16"/>
        <w:numPr>
          <w:ilvl w:val="0"/>
          <w:numId w:val="19"/>
        </w:numPr>
        <w:adjustRightInd w:val="0"/>
        <w:snapToGrid w:val="0"/>
        <w:ind w:firstLine="295" w:firstLineChars="0"/>
        <w:outlineLvl w:val="2"/>
        <w:rPr>
          <w:rFonts w:ascii="楷体_GB2312" w:hAnsi="楷体_GB2312" w:eastAsia="楷体_GB2312" w:cs="楷体_GB2312"/>
          <w:b/>
          <w:bCs/>
          <w:iCs/>
          <w:color w:val="000000"/>
          <w:sz w:val="32"/>
          <w:szCs w:val="32"/>
          <w:lang w:eastAsia="zh-CN"/>
        </w:rPr>
      </w:pPr>
      <w:r>
        <w:rPr>
          <w:rFonts w:hint="eastAsia" w:ascii="楷体_GB2312" w:hAnsi="楷体_GB2312" w:eastAsia="楷体_GB2312" w:cs="楷体_GB2312"/>
          <w:b/>
          <w:bCs/>
          <w:iCs/>
          <w:color w:val="000000"/>
          <w:sz w:val="32"/>
          <w:szCs w:val="32"/>
          <w:lang w:eastAsia="zh-CN"/>
        </w:rPr>
        <w:t>安全恢复</w:t>
      </w:r>
    </w:p>
    <w:p>
      <w:pPr>
        <w:spacing w:line="360" w:lineRule="auto"/>
        <w:ind w:firstLine="643" w:firstLineChars="200"/>
        <w:rPr>
          <w:rFonts w:ascii="仿宋_GB2312" w:hAnsi="宋体" w:eastAsia="仿宋_GB2312"/>
          <w:sz w:val="32"/>
          <w:szCs w:val="36"/>
        </w:rPr>
      </w:pPr>
      <w:r>
        <w:rPr>
          <w:rFonts w:hint="eastAsia" w:ascii="仿宋_GB2312" w:hAnsi="宋体" w:eastAsia="仿宋_GB2312"/>
          <w:b/>
          <w:bCs/>
          <w:sz w:val="32"/>
          <w:szCs w:val="36"/>
        </w:rPr>
        <w:t>完善数据备份计划：</w:t>
      </w:r>
      <w:r>
        <w:rPr>
          <w:rFonts w:hint="eastAsia" w:ascii="仿宋_GB2312" w:hAnsi="宋体" w:eastAsia="仿宋_GB2312"/>
          <w:sz w:val="32"/>
          <w:szCs w:val="36"/>
        </w:rPr>
        <w:t>制定数据备份、归档与恢复的计划，配置必要的备份、归档与恢复工具，并定期组织演练。</w:t>
      </w:r>
    </w:p>
    <w:p>
      <w:pPr>
        <w:rPr>
          <w:rFonts w:ascii="仿宋_GB2312" w:hAnsi="宋体" w:eastAsia="仿宋_GB2312"/>
          <w:sz w:val="32"/>
          <w:szCs w:val="36"/>
        </w:rPr>
      </w:pPr>
      <w:r>
        <w:rPr>
          <w:rFonts w:hint="eastAsia" w:ascii="仿宋_GB2312" w:hAnsi="宋体" w:eastAsia="仿宋_GB2312"/>
          <w:sz w:val="32"/>
          <w:szCs w:val="36"/>
        </w:rPr>
        <w:br w:type="page"/>
      </w:r>
    </w:p>
    <w:p>
      <w:pPr>
        <w:autoSpaceDE/>
        <w:autoSpaceDN/>
        <w:adjustRightInd/>
        <w:spacing w:before="240" w:after="240" w:line="580" w:lineRule="exact"/>
        <w:textAlignment w:val="auto"/>
        <w:outlineLvl w:val="0"/>
        <w:rPr>
          <w:rFonts w:ascii="黑体" w:hAnsi="黑体" w:eastAsia="黑体"/>
          <w:b/>
          <w:kern w:val="2"/>
          <w:sz w:val="32"/>
          <w:szCs w:val="32"/>
        </w:rPr>
      </w:pPr>
      <w:bookmarkStart w:id="37" w:name="_Toc14338"/>
      <w:r>
        <w:rPr>
          <w:rFonts w:hint="eastAsia" w:ascii="黑体" w:hAnsi="黑体" w:eastAsia="黑体"/>
          <w:b/>
          <w:kern w:val="2"/>
          <w:sz w:val="32"/>
          <w:szCs w:val="32"/>
        </w:rPr>
        <w:t>附录</w:t>
      </w:r>
      <w:bookmarkEnd w:id="37"/>
    </w:p>
    <w:p>
      <w:pPr>
        <w:jc w:val="center"/>
        <w:rPr>
          <w:sz w:val="40"/>
          <w:szCs w:val="28"/>
        </w:rPr>
      </w:pPr>
      <w:r>
        <w:rPr>
          <w:rFonts w:hint="eastAsia"/>
          <w:sz w:val="40"/>
          <w:szCs w:val="28"/>
        </w:rPr>
        <w:t>中国移动</w:t>
      </w:r>
      <w:r>
        <w:rPr>
          <w:rFonts w:hint="eastAsia"/>
          <w:color w:val="000000" w:themeColor="text1"/>
          <w:sz w:val="40"/>
          <w:szCs w:val="28"/>
          <w14:textFill>
            <w14:solidFill>
              <w14:schemeClr w14:val="tx1"/>
            </w14:solidFill>
          </w14:textFill>
        </w:rPr>
        <w:t>能力中台</w:t>
      </w:r>
      <w:r>
        <w:rPr>
          <w:rFonts w:hint="eastAsia"/>
          <w:sz w:val="40"/>
          <w:szCs w:val="28"/>
        </w:rPr>
        <w:t>上台能力算法备案</w:t>
      </w:r>
    </w:p>
    <w:tbl>
      <w:tblPr>
        <w:tblStyle w:val="11"/>
        <w:tblpPr w:leftFromText="180" w:rightFromText="180" w:vertAnchor="text" w:horzAnchor="page" w:tblpX="1792" w:tblpY="614"/>
        <w:tblOverlap w:val="never"/>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5"/>
        <w:gridCol w:w="2270"/>
        <w:gridCol w:w="1600"/>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5" w:type="dxa"/>
            <w:tcBorders>
              <w:top w:val="single" w:color="000000" w:sz="4" w:space="0"/>
              <w:left w:val="single" w:color="000000" w:sz="4" w:space="0"/>
              <w:bottom w:val="single" w:color="000000" w:sz="4" w:space="0"/>
              <w:right w:val="single" w:color="000000" w:sz="4" w:space="0"/>
              <w:tl2br w:val="nil"/>
            </w:tcBorders>
            <w:shd w:val="clear" w:color="auto" w:fill="FFFFFF"/>
          </w:tcPr>
          <w:p>
            <w:pPr>
              <w:rPr>
                <w:rFonts w:ascii="仿宋" w:hAnsi="仿宋" w:eastAsia="仿宋" w:cs="仿宋"/>
                <w:b/>
                <w:color w:val="000000"/>
                <w:sz w:val="28"/>
                <w:szCs w:val="36"/>
              </w:rPr>
            </w:pPr>
            <w:r>
              <w:rPr>
                <w:rFonts w:hint="eastAsia" w:ascii="仿宋" w:hAnsi="仿宋" w:eastAsia="仿宋" w:cs="仿宋"/>
                <w:b/>
                <w:color w:val="000000"/>
                <w:sz w:val="28"/>
                <w:szCs w:val="36"/>
              </w:rPr>
              <w:t>能力名称</w:t>
            </w:r>
          </w:p>
        </w:tc>
        <w:tc>
          <w:tcPr>
            <w:tcW w:w="6420" w:type="dxa"/>
            <w:gridSpan w:val="3"/>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color w:val="000000"/>
                <w:sz w:val="28"/>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5" w:type="dxa"/>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b/>
                <w:color w:val="000000"/>
                <w:sz w:val="28"/>
                <w:szCs w:val="36"/>
              </w:rPr>
            </w:pPr>
            <w:r>
              <w:rPr>
                <w:rFonts w:hint="eastAsia" w:ascii="仿宋" w:hAnsi="仿宋" w:eastAsia="仿宋" w:cs="仿宋"/>
                <w:b/>
                <w:color w:val="000000"/>
                <w:sz w:val="28"/>
                <w:szCs w:val="36"/>
              </w:rPr>
              <w:t>能力提供方</w:t>
            </w:r>
          </w:p>
        </w:tc>
        <w:tc>
          <w:tcPr>
            <w:tcW w:w="6420" w:type="dxa"/>
            <w:gridSpan w:val="3"/>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color w:val="000000"/>
                <w:sz w:val="28"/>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5" w:type="dxa"/>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b/>
                <w:color w:val="000000"/>
                <w:sz w:val="28"/>
                <w:szCs w:val="36"/>
              </w:rPr>
            </w:pPr>
            <w:r>
              <w:rPr>
                <w:rFonts w:hint="eastAsia" w:ascii="仿宋" w:hAnsi="仿宋" w:eastAsia="仿宋" w:cs="仿宋"/>
                <w:b/>
                <w:color w:val="000000"/>
                <w:sz w:val="28"/>
                <w:szCs w:val="36"/>
              </w:rPr>
              <w:t>算法类型</w:t>
            </w:r>
          </w:p>
        </w:tc>
        <w:tc>
          <w:tcPr>
            <w:tcW w:w="6420" w:type="dxa"/>
            <w:gridSpan w:val="3"/>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color w:val="000000"/>
                <w:szCs w:val="32"/>
              </w:rPr>
            </w:pPr>
            <w:r>
              <w:rPr>
                <w:rFonts w:hint="eastAsia" w:ascii="仿宋" w:hAnsi="仿宋" w:eastAsia="仿宋" w:cs="仿宋"/>
                <w:color w:val="000000"/>
                <w:szCs w:val="32"/>
              </w:rPr>
              <w:sym w:font="Wingdings 2" w:char="00A3"/>
            </w:r>
            <w:r>
              <w:rPr>
                <w:rFonts w:hint="eastAsia" w:ascii="仿宋" w:hAnsi="仿宋" w:eastAsia="仿宋" w:cs="仿宋"/>
                <w:color w:val="000000"/>
                <w:szCs w:val="32"/>
              </w:rPr>
              <w:t xml:space="preserve">生成合成类  </w:t>
            </w:r>
            <w:r>
              <w:rPr>
                <w:rFonts w:hint="eastAsia" w:ascii="仿宋" w:hAnsi="仿宋" w:eastAsia="仿宋" w:cs="仿宋"/>
                <w:color w:val="000000"/>
                <w:szCs w:val="32"/>
              </w:rPr>
              <w:sym w:font="Wingdings 2" w:char="00A3"/>
            </w:r>
            <w:r>
              <w:rPr>
                <w:rFonts w:hint="eastAsia" w:ascii="仿宋" w:hAnsi="仿宋" w:eastAsia="仿宋" w:cs="仿宋"/>
                <w:color w:val="000000"/>
                <w:szCs w:val="32"/>
              </w:rPr>
              <w:t xml:space="preserve">个性化推送类  </w:t>
            </w:r>
            <w:r>
              <w:rPr>
                <w:rFonts w:hint="eastAsia" w:ascii="仿宋" w:hAnsi="仿宋" w:eastAsia="仿宋" w:cs="仿宋"/>
                <w:color w:val="000000"/>
                <w:szCs w:val="32"/>
              </w:rPr>
              <w:sym w:font="Wingdings 2" w:char="00A3"/>
            </w:r>
            <w:r>
              <w:rPr>
                <w:rFonts w:hint="eastAsia" w:ascii="仿宋" w:hAnsi="仿宋" w:eastAsia="仿宋" w:cs="仿宋"/>
                <w:color w:val="000000"/>
                <w:szCs w:val="32"/>
              </w:rPr>
              <w:t xml:space="preserve">排序精选类 </w:t>
            </w:r>
          </w:p>
          <w:p>
            <w:pPr>
              <w:rPr>
                <w:rFonts w:ascii="仿宋" w:hAnsi="仿宋" w:eastAsia="仿宋" w:cs="仿宋"/>
                <w:color w:val="000000"/>
                <w:sz w:val="28"/>
                <w:szCs w:val="36"/>
              </w:rPr>
            </w:pPr>
            <w:r>
              <w:rPr>
                <w:rFonts w:hint="eastAsia" w:ascii="仿宋" w:hAnsi="仿宋" w:eastAsia="仿宋" w:cs="仿宋"/>
                <w:color w:val="000000"/>
                <w:szCs w:val="32"/>
              </w:rPr>
              <w:sym w:font="Wingdings 2" w:char="00A3"/>
            </w:r>
            <w:r>
              <w:rPr>
                <w:rFonts w:hint="eastAsia" w:ascii="仿宋" w:hAnsi="仿宋" w:eastAsia="仿宋" w:cs="仿宋"/>
                <w:color w:val="000000"/>
                <w:szCs w:val="32"/>
              </w:rPr>
              <w:t xml:space="preserve">检索过滤类  </w:t>
            </w:r>
            <w:r>
              <w:rPr>
                <w:rFonts w:hint="eastAsia" w:ascii="仿宋" w:hAnsi="仿宋" w:eastAsia="仿宋" w:cs="仿宋"/>
                <w:color w:val="000000"/>
                <w:szCs w:val="32"/>
              </w:rPr>
              <w:sym w:font="Wingdings 2" w:char="00A3"/>
            </w:r>
            <w:r>
              <w:rPr>
                <w:rFonts w:hint="eastAsia" w:ascii="仿宋" w:hAnsi="仿宋" w:eastAsia="仿宋" w:cs="仿宋"/>
                <w:color w:val="000000"/>
                <w:szCs w:val="32"/>
              </w:rPr>
              <w:t xml:space="preserve">调度决策类    </w:t>
            </w:r>
            <w:r>
              <w:rPr>
                <w:rFonts w:hint="eastAsia" w:ascii="仿宋" w:hAnsi="仿宋" w:eastAsia="仿宋" w:cs="仿宋"/>
                <w:color w:val="000000"/>
                <w:szCs w:val="32"/>
              </w:rPr>
              <w:sym w:font="Wingdings 2" w:char="00A3"/>
            </w:r>
            <w:r>
              <w:rPr>
                <w:rFonts w:hint="eastAsia" w:ascii="仿宋" w:hAnsi="仿宋" w:eastAsia="仿宋" w:cs="仿宋"/>
                <w:color w:val="000000"/>
                <w:szCs w:val="32"/>
              </w:rPr>
              <w:t>其他_________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2335" w:type="dxa"/>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b/>
                <w:color w:val="000000"/>
                <w:sz w:val="28"/>
                <w:szCs w:val="36"/>
              </w:rPr>
            </w:pPr>
            <w:r>
              <w:rPr>
                <w:rFonts w:hint="eastAsia" w:ascii="仿宋" w:hAnsi="仿宋" w:eastAsia="仿宋" w:cs="仿宋"/>
                <w:b/>
                <w:color w:val="000000"/>
                <w:sz w:val="28"/>
                <w:szCs w:val="36"/>
              </w:rPr>
              <w:t>算法使用场景</w:t>
            </w:r>
          </w:p>
        </w:tc>
        <w:tc>
          <w:tcPr>
            <w:tcW w:w="6420" w:type="dxa"/>
            <w:gridSpan w:val="3"/>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color w:val="000000"/>
                <w:sz w:val="28"/>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5" w:type="dxa"/>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b/>
                <w:color w:val="000000"/>
                <w:sz w:val="28"/>
                <w:szCs w:val="36"/>
              </w:rPr>
            </w:pPr>
            <w:r>
              <w:rPr>
                <w:rFonts w:hint="eastAsia" w:ascii="仿宋" w:hAnsi="仿宋" w:eastAsia="仿宋" w:cs="仿宋"/>
                <w:b/>
                <w:color w:val="000000"/>
                <w:sz w:val="28"/>
                <w:szCs w:val="36"/>
              </w:rPr>
              <w:t>备案时间</w:t>
            </w:r>
          </w:p>
        </w:tc>
        <w:tc>
          <w:tcPr>
            <w:tcW w:w="6420" w:type="dxa"/>
            <w:gridSpan w:val="3"/>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color w:val="000000"/>
                <w:sz w:val="28"/>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5" w:type="dxa"/>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b/>
                <w:color w:val="000000"/>
                <w:sz w:val="28"/>
                <w:szCs w:val="36"/>
              </w:rPr>
            </w:pPr>
            <w:r>
              <w:rPr>
                <w:rFonts w:hint="eastAsia" w:ascii="仿宋" w:hAnsi="仿宋" w:eastAsia="仿宋" w:cs="仿宋"/>
                <w:b/>
                <w:color w:val="000000"/>
                <w:sz w:val="28"/>
                <w:szCs w:val="36"/>
              </w:rPr>
              <w:t>备案版本</w:t>
            </w:r>
          </w:p>
        </w:tc>
        <w:tc>
          <w:tcPr>
            <w:tcW w:w="6420" w:type="dxa"/>
            <w:gridSpan w:val="3"/>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color w:val="000000"/>
                <w:sz w:val="28"/>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5" w:type="dxa"/>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b/>
                <w:color w:val="000000"/>
                <w:sz w:val="28"/>
                <w:szCs w:val="36"/>
              </w:rPr>
            </w:pPr>
            <w:r>
              <w:rPr>
                <w:rFonts w:hint="eastAsia" w:ascii="仿宋" w:hAnsi="仿宋" w:eastAsia="仿宋" w:cs="仿宋"/>
                <w:b/>
                <w:color w:val="000000"/>
                <w:sz w:val="28"/>
                <w:szCs w:val="36"/>
              </w:rPr>
              <w:t>算法描述</w:t>
            </w:r>
          </w:p>
        </w:tc>
        <w:tc>
          <w:tcPr>
            <w:tcW w:w="6420" w:type="dxa"/>
            <w:gridSpan w:val="3"/>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color w:val="000000"/>
                <w:sz w:val="22"/>
                <w:szCs w:val="18"/>
              </w:rPr>
            </w:pPr>
            <w:r>
              <w:rPr>
                <w:rFonts w:hint="eastAsia" w:ascii="仿宋" w:hAnsi="仿宋" w:eastAsia="仿宋" w:cs="仿宋"/>
                <w:color w:val="000000"/>
                <w:kern w:val="2"/>
                <w:szCs w:val="24"/>
              </w:rPr>
              <w:t>请从以下几个方面描述算法：</w:t>
            </w:r>
          </w:p>
          <w:p>
            <w:pPr>
              <w:rPr>
                <w:rFonts w:ascii="仿宋" w:hAnsi="仿宋" w:eastAsia="仿宋" w:cs="仿宋"/>
                <w:color w:val="000000"/>
                <w:sz w:val="22"/>
                <w:szCs w:val="18"/>
              </w:rPr>
            </w:pPr>
            <w:r>
              <w:rPr>
                <w:rFonts w:hint="eastAsia" w:ascii="仿宋" w:hAnsi="仿宋" w:eastAsia="仿宋" w:cs="仿宋"/>
                <w:color w:val="000000"/>
                <w:kern w:val="2"/>
                <w:szCs w:val="24"/>
              </w:rPr>
              <w:t>1.算法简介</w:t>
            </w:r>
          </w:p>
          <w:p>
            <w:pPr>
              <w:rPr>
                <w:rFonts w:ascii="仿宋" w:hAnsi="仿宋" w:eastAsia="仿宋" w:cs="仿宋"/>
                <w:color w:val="000000"/>
                <w:sz w:val="22"/>
                <w:szCs w:val="18"/>
              </w:rPr>
            </w:pPr>
            <w:r>
              <w:rPr>
                <w:rFonts w:hint="eastAsia" w:ascii="仿宋" w:hAnsi="仿宋" w:eastAsia="仿宋" w:cs="仿宋"/>
                <w:color w:val="000000"/>
                <w:kern w:val="2"/>
                <w:szCs w:val="24"/>
              </w:rPr>
              <w:t>2.作用范围</w:t>
            </w:r>
          </w:p>
          <w:p>
            <w:pPr>
              <w:rPr>
                <w:rFonts w:ascii="仿宋" w:hAnsi="仿宋" w:eastAsia="仿宋" w:cs="仿宋"/>
                <w:color w:val="000000"/>
                <w:sz w:val="22"/>
                <w:szCs w:val="18"/>
              </w:rPr>
            </w:pPr>
            <w:r>
              <w:rPr>
                <w:rFonts w:hint="eastAsia" w:ascii="仿宋" w:hAnsi="仿宋" w:eastAsia="仿宋" w:cs="仿宋"/>
                <w:color w:val="000000"/>
                <w:kern w:val="2"/>
                <w:szCs w:val="24"/>
              </w:rPr>
              <w:t>3.服务群体（移动集团内容客户/外部客户）</w:t>
            </w:r>
          </w:p>
          <w:p>
            <w:pPr>
              <w:rPr>
                <w:rFonts w:ascii="仿宋" w:hAnsi="仿宋" w:eastAsia="仿宋" w:cs="仿宋"/>
                <w:color w:val="000000"/>
                <w:sz w:val="22"/>
                <w:szCs w:val="18"/>
              </w:rPr>
            </w:pPr>
            <w:r>
              <w:rPr>
                <w:rFonts w:hint="eastAsia" w:ascii="仿宋" w:hAnsi="仿宋" w:eastAsia="仿宋" w:cs="仿宋"/>
                <w:color w:val="000000"/>
                <w:kern w:val="2"/>
                <w:szCs w:val="24"/>
              </w:rPr>
              <w:t>4.用户数量</w:t>
            </w:r>
          </w:p>
          <w:p>
            <w:pPr>
              <w:rPr>
                <w:rFonts w:ascii="仿宋" w:hAnsi="仿宋" w:eastAsia="仿宋" w:cs="仿宋"/>
                <w:color w:val="000000"/>
                <w:sz w:val="22"/>
                <w:szCs w:val="18"/>
              </w:rPr>
            </w:pPr>
            <w:r>
              <w:rPr>
                <w:rFonts w:hint="eastAsia" w:ascii="仿宋" w:hAnsi="仿宋" w:eastAsia="仿宋" w:cs="仿宋"/>
                <w:color w:val="000000"/>
                <w:kern w:val="2"/>
                <w:szCs w:val="24"/>
              </w:rPr>
              <w:t>5.软硬件设施及部署位置（国内/国外）</w:t>
            </w:r>
          </w:p>
          <w:p>
            <w:pPr>
              <w:rPr>
                <w:rFonts w:ascii="仿宋" w:hAnsi="仿宋" w:eastAsia="仿宋" w:cs="仿宋"/>
                <w:color w:val="000000"/>
                <w:sz w:val="22"/>
                <w:szCs w:val="18"/>
              </w:rPr>
            </w:pPr>
            <w:r>
              <w:rPr>
                <w:rFonts w:hint="eastAsia" w:ascii="仿宋" w:hAnsi="仿宋" w:eastAsia="仿宋" w:cs="仿宋"/>
                <w:color w:val="000000"/>
                <w:kern w:val="2"/>
                <w:szCs w:val="24"/>
              </w:rPr>
              <w:t>6.其他</w:t>
            </w: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p>
            <w:pPr>
              <w:rPr>
                <w:rFonts w:ascii="仿宋" w:hAnsi="仿宋" w:eastAsia="仿宋" w:cs="仿宋"/>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5" w:type="dxa"/>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b/>
                <w:color w:val="000000"/>
                <w:sz w:val="28"/>
                <w:szCs w:val="36"/>
              </w:rPr>
            </w:pPr>
            <w:r>
              <w:rPr>
                <w:rFonts w:hint="eastAsia" w:ascii="仿宋" w:hAnsi="仿宋" w:eastAsia="仿宋" w:cs="仿宋"/>
                <w:b/>
                <w:color w:val="000000"/>
                <w:sz w:val="28"/>
                <w:szCs w:val="36"/>
              </w:rPr>
              <w:t>算法备案联系人</w:t>
            </w:r>
          </w:p>
        </w:tc>
        <w:tc>
          <w:tcPr>
            <w:tcW w:w="2270" w:type="dxa"/>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ascii="仿宋" w:hAnsi="仿宋" w:eastAsia="仿宋" w:cs="仿宋"/>
                <w:color w:val="000000"/>
              </w:rPr>
            </w:pPr>
            <w:r>
              <w:rPr>
                <w:rFonts w:hint="eastAsia" w:ascii="仿宋" w:hAnsi="仿宋" w:eastAsia="仿宋" w:cs="仿宋"/>
                <w:color w:val="000000"/>
                <w:kern w:val="2"/>
                <w:sz w:val="28"/>
                <w:szCs w:val="28"/>
              </w:rPr>
              <w:t>（签名）</w:t>
            </w:r>
          </w:p>
        </w:tc>
        <w:tc>
          <w:tcPr>
            <w:tcW w:w="1600" w:type="dxa"/>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bCs/>
                <w:color w:val="000000"/>
                <w:kern w:val="2"/>
                <w:sz w:val="28"/>
                <w:szCs w:val="36"/>
              </w:rPr>
            </w:pPr>
            <w:r>
              <w:rPr>
                <w:rFonts w:hint="eastAsia" w:ascii="仿宋" w:hAnsi="仿宋" w:eastAsia="仿宋" w:cs="仿宋"/>
                <w:b/>
                <w:color w:val="000000"/>
                <w:kern w:val="2"/>
                <w:sz w:val="28"/>
                <w:szCs w:val="36"/>
              </w:rPr>
              <w:t>联系方式</w:t>
            </w:r>
          </w:p>
        </w:tc>
        <w:tc>
          <w:tcPr>
            <w:tcW w:w="2550" w:type="dxa"/>
            <w:tcBorders>
              <w:top w:val="single" w:color="000000" w:sz="4" w:space="0"/>
              <w:left w:val="single" w:color="000000" w:sz="4" w:space="0"/>
              <w:bottom w:val="single" w:color="000000" w:sz="4" w:space="0"/>
              <w:right w:val="single" w:color="000000" w:sz="4" w:space="0"/>
            </w:tcBorders>
            <w:shd w:val="clear" w:color="auto" w:fill="FFFFFF"/>
          </w:tcPr>
          <w:p>
            <w:pPr>
              <w:rPr>
                <w:rFonts w:ascii="仿宋" w:hAnsi="仿宋" w:eastAsia="仿宋" w:cs="仿宋"/>
                <w:color w:val="000000"/>
              </w:rPr>
            </w:pPr>
          </w:p>
        </w:tc>
      </w:tr>
    </w:tbl>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6"/>
        <w:gridCol w:w="7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rPr>
                <w:rFonts w:ascii="仿宋" w:hAnsi="仿宋" w:eastAsia="仿宋" w:cs="仿宋"/>
                <w:kern w:val="2"/>
                <w:sz w:val="28"/>
                <w:szCs w:val="28"/>
              </w:rPr>
            </w:pPr>
            <w:r>
              <w:rPr>
                <w:rFonts w:hint="eastAsia" w:ascii="仿宋" w:hAnsi="仿宋" w:eastAsia="仿宋" w:cs="仿宋"/>
                <w:b/>
                <w:bCs/>
                <w:kern w:val="2"/>
                <w:sz w:val="28"/>
                <w:szCs w:val="28"/>
              </w:rPr>
              <w:t>一、算法情况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算法流程</w:t>
            </w:r>
          </w:p>
        </w:tc>
        <w:tc>
          <w:tcPr>
            <w:tcW w:w="7156" w:type="dxa"/>
          </w:tcPr>
          <w:p>
            <w:pPr>
              <w:rPr>
                <w:rFonts w:ascii="仿宋" w:hAnsi="仿宋" w:eastAsia="仿宋" w:cs="仿宋"/>
                <w:i/>
                <w:iCs/>
                <w:szCs w:val="24"/>
              </w:rPr>
            </w:pPr>
            <w:r>
              <w:rPr>
                <w:rFonts w:hint="eastAsia" w:ascii="仿宋" w:hAnsi="仿宋" w:eastAsia="仿宋" w:cs="仿宋"/>
                <w:i/>
                <w:iCs/>
                <w:szCs w:val="24"/>
              </w:rPr>
              <w:t>以</w:t>
            </w:r>
            <w:r>
              <w:rPr>
                <w:rFonts w:hint="eastAsia" w:ascii="仿宋" w:hAnsi="仿宋" w:eastAsia="仿宋" w:cs="仿宋"/>
                <w:i/>
                <w:iCs/>
                <w:szCs w:val="24"/>
                <w:lang w:eastAsia="zh-Hans"/>
              </w:rPr>
              <w:t>流程图的形式</w:t>
            </w:r>
            <w:r>
              <w:rPr>
                <w:rFonts w:hint="eastAsia" w:ascii="仿宋" w:hAnsi="仿宋" w:eastAsia="仿宋" w:cs="仿宋"/>
                <w:i/>
                <w:iCs/>
                <w:szCs w:val="24"/>
              </w:rPr>
              <w:t>描述算法</w:t>
            </w:r>
            <w:r>
              <w:rPr>
                <w:rFonts w:hint="eastAsia" w:ascii="仿宋" w:hAnsi="仿宋" w:eastAsia="仿宋" w:cs="仿宋"/>
                <w:i/>
                <w:iCs/>
                <w:szCs w:val="24"/>
                <w:lang w:eastAsia="zh-Hans"/>
              </w:rPr>
              <w:t>，</w:t>
            </w:r>
            <w:r>
              <w:rPr>
                <w:rFonts w:hint="eastAsia" w:ascii="仿宋" w:hAnsi="仿宋" w:eastAsia="仿宋" w:cs="仿宋"/>
                <w:i/>
                <w:iCs/>
                <w:szCs w:val="24"/>
              </w:rPr>
              <w:t>包括</w:t>
            </w:r>
            <w:r>
              <w:rPr>
                <w:rFonts w:hint="eastAsia" w:ascii="仿宋" w:hAnsi="仿宋" w:eastAsia="仿宋" w:cs="仿宋"/>
                <w:i/>
                <w:iCs/>
                <w:szCs w:val="24"/>
                <w:lang w:eastAsia="zh-Hans"/>
              </w:rPr>
              <w:t>原始数据</w:t>
            </w:r>
            <w:r>
              <w:rPr>
                <w:rFonts w:hint="eastAsia" w:ascii="仿宋" w:hAnsi="仿宋" w:eastAsia="仿宋" w:cs="仿宋"/>
                <w:i/>
                <w:iCs/>
                <w:szCs w:val="24"/>
              </w:rPr>
              <w:t>输入</w:t>
            </w:r>
            <w:r>
              <w:rPr>
                <w:rFonts w:hint="eastAsia" w:ascii="仿宋" w:hAnsi="仿宋" w:eastAsia="仿宋" w:cs="仿宋"/>
                <w:i/>
                <w:iCs/>
                <w:szCs w:val="24"/>
                <w:lang w:eastAsia="zh-Hans"/>
              </w:rPr>
              <w:t>开始到最终结果</w:t>
            </w:r>
            <w:r>
              <w:rPr>
                <w:rFonts w:hint="eastAsia" w:ascii="仿宋" w:hAnsi="仿宋" w:eastAsia="仿宋" w:cs="仿宋"/>
                <w:i/>
                <w:iCs/>
                <w:szCs w:val="24"/>
              </w:rPr>
              <w:t>输出</w:t>
            </w:r>
            <w:r>
              <w:rPr>
                <w:rFonts w:hint="eastAsia" w:ascii="仿宋" w:hAnsi="仿宋" w:eastAsia="仿宋" w:cs="仿宋"/>
                <w:i/>
                <w:iCs/>
                <w:szCs w:val="24"/>
                <w:lang w:eastAsia="zh-Hans"/>
              </w:rPr>
              <w:t>的整个算法服务链路</w:t>
            </w:r>
            <w:r>
              <w:rPr>
                <w:rFonts w:hint="eastAsia" w:ascii="仿宋" w:hAnsi="仿宋" w:eastAsia="仿宋" w:cs="仿宋"/>
                <w:i/>
                <w:iCs/>
                <w:szCs w:val="24"/>
              </w:rPr>
              <w:t>。</w:t>
            </w:r>
          </w:p>
          <w:p>
            <w:pPr>
              <w:rPr>
                <w:rFonts w:ascii="仿宋" w:hAnsi="仿宋" w:eastAsia="仿宋" w:cs="仿宋"/>
                <w:kern w:val="2"/>
                <w:sz w:val="28"/>
                <w:szCs w:val="28"/>
              </w:rPr>
            </w:pPr>
          </w:p>
          <w:p>
            <w:pPr>
              <w:rPr>
                <w:rFonts w:ascii="仿宋" w:hAnsi="仿宋" w:eastAsia="仿宋" w:cs="仿宋"/>
                <w:kern w:val="2"/>
                <w:sz w:val="28"/>
                <w:szCs w:val="28"/>
              </w:rPr>
            </w:pPr>
          </w:p>
          <w:p>
            <w:pPr>
              <w:rPr>
                <w:rFonts w:ascii="仿宋" w:hAnsi="仿宋" w:eastAsia="仿宋" w:cs="仿宋"/>
                <w:kern w:val="2"/>
                <w:sz w:val="28"/>
                <w:szCs w:val="28"/>
              </w:rPr>
            </w:pPr>
          </w:p>
          <w:p>
            <w:pPr>
              <w:rPr>
                <w:rFonts w:ascii="仿宋" w:hAnsi="仿宋" w:eastAsia="仿宋" w:cs="仿宋"/>
                <w:kern w:val="2"/>
                <w:sz w:val="28"/>
                <w:szCs w:val="28"/>
              </w:rPr>
            </w:pPr>
          </w:p>
          <w:p>
            <w:pPr>
              <w:rPr>
                <w:rFonts w:ascii="仿宋" w:hAnsi="仿宋" w:eastAsia="仿宋" w:cs="仿宋"/>
                <w:kern w:val="2"/>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算法数据</w:t>
            </w:r>
          </w:p>
        </w:tc>
        <w:tc>
          <w:tcPr>
            <w:tcW w:w="7156" w:type="dxa"/>
          </w:tcPr>
          <w:p>
            <w:pPr>
              <w:rPr>
                <w:rFonts w:ascii="仿宋" w:hAnsi="仿宋" w:eastAsia="仿宋" w:cs="仿宋"/>
                <w:i/>
                <w:iCs/>
                <w:kern w:val="2"/>
                <w:szCs w:val="24"/>
              </w:rPr>
            </w:pPr>
            <w:r>
              <w:rPr>
                <w:rFonts w:hint="eastAsia" w:ascii="仿宋" w:hAnsi="仿宋" w:eastAsia="仿宋" w:cs="仿宋"/>
                <w:i/>
                <w:iCs/>
                <w:kern w:val="2"/>
                <w:szCs w:val="24"/>
              </w:rPr>
              <w:t>详细描述算法流程中各个环节的输入数据、输出数据以及算法流程的最终结果数据；如有使用数据进行模型训练，应说明训练数据构成以及来源。</w:t>
            </w:r>
          </w:p>
          <w:p>
            <w:pPr>
              <w:rPr>
                <w:rFonts w:ascii="仿宋" w:hAnsi="仿宋" w:eastAsia="仿宋" w:cs="仿宋"/>
                <w:i/>
                <w:iCs/>
                <w:kern w:val="2"/>
                <w:sz w:val="28"/>
                <w:szCs w:val="28"/>
              </w:rPr>
            </w:pPr>
          </w:p>
          <w:p>
            <w:pPr>
              <w:rPr>
                <w:rFonts w:ascii="仿宋" w:hAnsi="仿宋" w:eastAsia="仿宋" w:cs="仿宋"/>
                <w:i/>
                <w:iCs/>
                <w:kern w:val="2"/>
                <w:sz w:val="28"/>
                <w:szCs w:val="28"/>
              </w:rPr>
            </w:pPr>
          </w:p>
          <w:p>
            <w:pPr>
              <w:rPr>
                <w:rFonts w:ascii="仿宋" w:hAnsi="仿宋" w:eastAsia="仿宋" w:cs="仿宋"/>
                <w:i/>
                <w:iCs/>
                <w:kern w:val="2"/>
                <w:sz w:val="28"/>
                <w:szCs w:val="28"/>
              </w:rPr>
            </w:pPr>
          </w:p>
          <w:p>
            <w:pPr>
              <w:rPr>
                <w:rFonts w:ascii="仿宋" w:hAnsi="仿宋" w:eastAsia="仿宋" w:cs="仿宋"/>
                <w:i/>
                <w:iCs/>
                <w:kern w:val="2"/>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算法模型</w:t>
            </w:r>
          </w:p>
        </w:tc>
        <w:tc>
          <w:tcPr>
            <w:tcW w:w="7156" w:type="dxa"/>
          </w:tcPr>
          <w:p>
            <w:pPr>
              <w:rPr>
                <w:rFonts w:ascii="仿宋" w:hAnsi="仿宋" w:eastAsia="仿宋" w:cs="仿宋"/>
                <w:i/>
                <w:iCs/>
                <w:szCs w:val="24"/>
              </w:rPr>
            </w:pPr>
            <w:r>
              <w:rPr>
                <w:rFonts w:hint="eastAsia" w:ascii="仿宋" w:hAnsi="仿宋" w:eastAsia="仿宋" w:cs="仿宋"/>
                <w:i/>
                <w:iCs/>
                <w:kern w:val="2"/>
                <w:szCs w:val="24"/>
              </w:rPr>
              <w:t>详细描述应用统计学习、深度学习等机器学习方式训练的模型信息，包括</w:t>
            </w:r>
            <w:r>
              <w:rPr>
                <w:rFonts w:hint="eastAsia" w:ascii="仿宋" w:hAnsi="仿宋" w:eastAsia="仿宋" w:cs="仿宋"/>
                <w:i/>
                <w:iCs/>
                <w:szCs w:val="24"/>
                <w:lang w:eastAsia="zh-Hans"/>
              </w:rPr>
              <w:t>模型名称、版本号、更新时间、数据情况等；模型的描述：模型类型、结构、优化目标、评价指标、指标效果、更新迭代策略等</w:t>
            </w:r>
            <w:r>
              <w:rPr>
                <w:rFonts w:hint="eastAsia" w:ascii="仿宋" w:hAnsi="仿宋" w:eastAsia="仿宋" w:cs="仿宋"/>
                <w:i/>
                <w:iCs/>
                <w:szCs w:val="24"/>
              </w:rPr>
              <w:t>。</w:t>
            </w:r>
          </w:p>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干预策略</w:t>
            </w:r>
          </w:p>
        </w:tc>
        <w:tc>
          <w:tcPr>
            <w:tcW w:w="7156" w:type="dxa"/>
          </w:tcPr>
          <w:p>
            <w:pPr>
              <w:rPr>
                <w:rFonts w:ascii="仿宋" w:hAnsi="仿宋" w:eastAsia="仿宋" w:cs="仿宋"/>
                <w:i/>
                <w:iCs/>
                <w:szCs w:val="24"/>
              </w:rPr>
            </w:pPr>
            <w:r>
              <w:rPr>
                <w:rFonts w:hint="eastAsia" w:ascii="仿宋" w:hAnsi="仿宋" w:eastAsia="仿宋" w:cs="仿宋"/>
                <w:i/>
                <w:iCs/>
                <w:szCs w:val="24"/>
              </w:rPr>
              <w:t>描述</w:t>
            </w:r>
            <w:r>
              <w:rPr>
                <w:rFonts w:hint="eastAsia" w:ascii="仿宋" w:hAnsi="仿宋" w:eastAsia="仿宋" w:cs="仿宋"/>
                <w:i/>
                <w:iCs/>
                <w:szCs w:val="24"/>
                <w:lang w:eastAsia="zh-Hans"/>
              </w:rPr>
              <w:t>算法流程描述中通过运营或数据挖掘等方法设置的机制性节点，如：对数据的预处理、对结果的后处理等</w:t>
            </w:r>
            <w:r>
              <w:rPr>
                <w:rFonts w:hint="eastAsia" w:ascii="仿宋" w:hAnsi="仿宋" w:eastAsia="仿宋" w:cs="仿宋"/>
                <w:i/>
                <w:iCs/>
                <w:szCs w:val="24"/>
              </w:rPr>
              <w:t>。</w:t>
            </w:r>
          </w:p>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结果标识</w:t>
            </w:r>
          </w:p>
        </w:tc>
        <w:tc>
          <w:tcPr>
            <w:tcW w:w="7156" w:type="dxa"/>
          </w:tcPr>
          <w:p>
            <w:pPr>
              <w:rPr>
                <w:rFonts w:ascii="仿宋" w:hAnsi="仿宋" w:eastAsia="仿宋" w:cs="仿宋"/>
                <w:i/>
                <w:iCs/>
                <w:szCs w:val="24"/>
              </w:rPr>
            </w:pPr>
            <w:r>
              <w:rPr>
                <w:rFonts w:hint="eastAsia" w:ascii="仿宋" w:hAnsi="仿宋" w:eastAsia="仿宋" w:cs="仿宋"/>
                <w:i/>
                <w:iCs/>
                <w:szCs w:val="24"/>
              </w:rPr>
              <w:t>描述对生成合成内容的标识方法，包含隐式标识和显式标识。</w:t>
            </w:r>
          </w:p>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rPr>
                <w:rFonts w:ascii="仿宋" w:hAnsi="仿宋" w:eastAsia="仿宋" w:cs="仿宋"/>
                <w:b/>
                <w:bCs/>
                <w:kern w:val="2"/>
                <w:sz w:val="28"/>
                <w:szCs w:val="28"/>
              </w:rPr>
            </w:pPr>
            <w:r>
              <w:rPr>
                <w:rFonts w:hint="eastAsia" w:ascii="仿宋" w:hAnsi="仿宋" w:eastAsia="仿宋" w:cs="仿宋"/>
                <w:b/>
                <w:bCs/>
                <w:kern w:val="2"/>
                <w:sz w:val="28"/>
                <w:szCs w:val="28"/>
              </w:rPr>
              <w:t>二、风险评估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算法滥用风险</w:t>
            </w:r>
          </w:p>
        </w:tc>
        <w:tc>
          <w:tcPr>
            <w:tcW w:w="7156" w:type="dxa"/>
          </w:tcPr>
          <w:p>
            <w:pPr>
              <w:rPr>
                <w:rFonts w:ascii="仿宋" w:hAnsi="仿宋" w:eastAsia="仿宋" w:cs="仿宋"/>
                <w:i/>
                <w:iCs/>
                <w:kern w:val="2"/>
                <w:szCs w:val="24"/>
              </w:rPr>
            </w:pPr>
            <w:r>
              <w:rPr>
                <w:rFonts w:hint="eastAsia" w:ascii="仿宋" w:hAnsi="仿宋" w:eastAsia="仿宋" w:cs="仿宋"/>
                <w:i/>
                <w:iCs/>
                <w:kern w:val="2"/>
                <w:szCs w:val="24"/>
              </w:rPr>
              <w:t>对算法使用过程中的风险进行评估。</w:t>
            </w:r>
          </w:p>
          <w:p>
            <w:pPr>
              <w:rPr>
                <w:rFonts w:ascii="仿宋" w:hAnsi="仿宋" w:eastAsia="仿宋" w:cs="仿宋"/>
                <w:i/>
                <w:iCs/>
                <w:kern w:val="2"/>
                <w:sz w:val="28"/>
                <w:szCs w:val="28"/>
              </w:rPr>
            </w:pPr>
          </w:p>
          <w:p>
            <w:pPr>
              <w:rPr>
                <w:rFonts w:ascii="仿宋" w:hAnsi="仿宋" w:eastAsia="仿宋" w:cs="仿宋"/>
                <w:i/>
                <w:iCs/>
                <w:kern w:val="2"/>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算法漏洞风险</w:t>
            </w:r>
          </w:p>
        </w:tc>
        <w:tc>
          <w:tcPr>
            <w:tcW w:w="7156" w:type="dxa"/>
          </w:tcPr>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算法恶意利用风险</w:t>
            </w:r>
          </w:p>
        </w:tc>
        <w:tc>
          <w:tcPr>
            <w:tcW w:w="7156" w:type="dxa"/>
          </w:tcPr>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算法生成内容风险</w:t>
            </w:r>
          </w:p>
        </w:tc>
        <w:tc>
          <w:tcPr>
            <w:tcW w:w="7156" w:type="dxa"/>
          </w:tcPr>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违规收集信息风险</w:t>
            </w:r>
          </w:p>
        </w:tc>
        <w:tc>
          <w:tcPr>
            <w:tcW w:w="7156" w:type="dxa"/>
          </w:tcPr>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算法偏向性风险</w:t>
            </w:r>
          </w:p>
        </w:tc>
        <w:tc>
          <w:tcPr>
            <w:tcW w:w="7156" w:type="dxa"/>
          </w:tcPr>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其他风险</w:t>
            </w:r>
          </w:p>
        </w:tc>
        <w:tc>
          <w:tcPr>
            <w:tcW w:w="7156" w:type="dxa"/>
          </w:tcPr>
          <w:p>
            <w:pPr>
              <w:rPr>
                <w:rFonts w:ascii="仿宋" w:hAnsi="仿宋" w:eastAsia="仿宋" w:cs="仿宋"/>
                <w:i/>
                <w:iCs/>
                <w:sz w:val="28"/>
                <w:szCs w:val="28"/>
              </w:rPr>
            </w:pP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rPr>
                <w:rFonts w:ascii="仿宋" w:hAnsi="仿宋" w:eastAsia="仿宋" w:cs="仿宋"/>
                <w:b/>
                <w:bCs/>
                <w:sz w:val="28"/>
                <w:szCs w:val="28"/>
              </w:rPr>
            </w:pPr>
            <w:r>
              <w:rPr>
                <w:rFonts w:hint="eastAsia" w:ascii="仿宋" w:hAnsi="仿宋" w:eastAsia="仿宋" w:cs="仿宋"/>
                <w:b/>
                <w:bCs/>
                <w:sz w:val="28"/>
                <w:szCs w:val="28"/>
              </w:rPr>
              <w:t>三、风险防控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风险防范机制</w:t>
            </w:r>
          </w:p>
        </w:tc>
        <w:tc>
          <w:tcPr>
            <w:tcW w:w="7156" w:type="dxa"/>
          </w:tcPr>
          <w:p>
            <w:pPr>
              <w:rPr>
                <w:rFonts w:ascii="仿宋" w:hAnsi="仿宋" w:eastAsia="仿宋" w:cs="仿宋"/>
                <w:i/>
                <w:iCs/>
                <w:szCs w:val="24"/>
              </w:rPr>
            </w:pPr>
            <w:r>
              <w:rPr>
                <w:rFonts w:hint="eastAsia" w:ascii="仿宋" w:hAnsi="仿宋" w:eastAsia="仿宋" w:cs="仿宋"/>
                <w:i/>
                <w:iCs/>
                <w:szCs w:val="24"/>
              </w:rPr>
              <w:t>针对（二）中提到的风险因素设计的风险防控措施</w:t>
            </w:r>
          </w:p>
          <w:p>
            <w:pPr>
              <w:rPr>
                <w:rFonts w:ascii="仿宋" w:hAnsi="仿宋" w:eastAsia="仿宋" w:cs="仿宋"/>
                <w:i/>
                <w:iCs/>
                <w:sz w:val="28"/>
                <w:szCs w:val="28"/>
              </w:rPr>
            </w:pPr>
          </w:p>
          <w:p>
            <w:pPr>
              <w:rPr>
                <w:rFonts w:ascii="仿宋" w:hAnsi="仿宋" w:eastAsia="仿宋" w:cs="仿宋"/>
                <w:i/>
                <w:i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用户权益保护</w:t>
            </w:r>
          </w:p>
        </w:tc>
        <w:tc>
          <w:tcPr>
            <w:tcW w:w="7156" w:type="dxa"/>
          </w:tcPr>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不良内容管控</w:t>
            </w:r>
          </w:p>
        </w:tc>
        <w:tc>
          <w:tcPr>
            <w:tcW w:w="7156" w:type="dxa"/>
          </w:tcPr>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模型安全保障</w:t>
            </w:r>
          </w:p>
        </w:tc>
        <w:tc>
          <w:tcPr>
            <w:tcW w:w="7156" w:type="dxa"/>
          </w:tcPr>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数据安全防护</w:t>
            </w:r>
          </w:p>
        </w:tc>
        <w:tc>
          <w:tcPr>
            <w:tcW w:w="7156" w:type="dxa"/>
          </w:tcPr>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tcPr>
          <w:p>
            <w:pPr>
              <w:rPr>
                <w:rFonts w:ascii="仿宋" w:hAnsi="仿宋" w:eastAsia="仿宋" w:cs="仿宋"/>
                <w:b/>
                <w:bCs/>
                <w:kern w:val="2"/>
                <w:sz w:val="28"/>
                <w:szCs w:val="28"/>
              </w:rPr>
            </w:pPr>
            <w:r>
              <w:rPr>
                <w:rFonts w:hint="eastAsia" w:ascii="仿宋" w:hAnsi="仿宋" w:eastAsia="仿宋" w:cs="仿宋"/>
                <w:b/>
                <w:bCs/>
                <w:kern w:val="2"/>
                <w:sz w:val="28"/>
                <w:szCs w:val="28"/>
              </w:rPr>
              <w:t>其他风险防控措施</w:t>
            </w:r>
          </w:p>
        </w:tc>
        <w:tc>
          <w:tcPr>
            <w:tcW w:w="7156" w:type="dxa"/>
          </w:tcPr>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rPr>
                <w:rFonts w:ascii="仿宋" w:hAnsi="仿宋" w:eastAsia="仿宋" w:cs="仿宋"/>
                <w:sz w:val="28"/>
                <w:szCs w:val="28"/>
              </w:rPr>
            </w:pPr>
            <w:r>
              <w:rPr>
                <w:rFonts w:hint="eastAsia" w:ascii="仿宋" w:hAnsi="仿宋" w:eastAsia="仿宋" w:cs="仿宋"/>
                <w:b/>
                <w:bCs/>
                <w:kern w:val="2"/>
                <w:sz w:val="28"/>
                <w:szCs w:val="28"/>
              </w:rPr>
              <w:t>四、其他应当说明的相关情况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p>
            <w:pPr>
              <w:rPr>
                <w:rFonts w:ascii="仿宋" w:hAnsi="仿宋" w:eastAsia="仿宋" w:cs="仿宋"/>
                <w:sz w:val="28"/>
                <w:szCs w:val="28"/>
              </w:rPr>
            </w:pPr>
          </w:p>
        </w:tc>
      </w:tr>
    </w:tbl>
    <w:p>
      <w:pPr>
        <w:rPr>
          <w:rFonts w:ascii="仿宋_GB2312" w:hAnsi="宋体" w:eastAsia="仿宋_GB2312"/>
          <w:sz w:val="32"/>
          <w:szCs w:val="36"/>
        </w:rPr>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auto"/>
    <w:pitch w:val="default"/>
    <w:sig w:usb0="00000000" w:usb1="0000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roman"/>
    <w:pitch w:val="default"/>
    <w:sig w:usb0="00000000" w:usb1="00000000" w:usb2="00000000" w:usb3="00000000" w:csb0="00040000" w:csb1="00000000"/>
  </w:font>
  <w:font w:name="Wingdings 2">
    <w:panose1 w:val="05020102010507070707"/>
    <w:charset w:val="02"/>
    <w:family w:val="roman"/>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5"/>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4HF0wAgAAYw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QxQHSzMMBESn3p0Qrtvh34&#10;7E1xBk1n+jnxlm9qlLJlPjwwh8FA+Xg64R5LKQ1SmsGipDLuy7/OYzz6BS8lDQYtpxrvihL5XqOP&#10;AAyj4UZjPxr6qO4MJhe9QS2diQsuyNEsnVGf8Z5WMQdcTHNkymkYzbvQDzveIxerVReEybMsbPXO&#10;8ggd5fF2dQyQs1M5itIrge7EDWav69PwTuJw/7nvoh7/Dc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0lY7tAAAAAFAQAADwAAAAAAAAABACAAAAAiAAAAZHJzL2Rvd25yZXYueG1sUEsBAhQAFAAA&#10;AAgAh07iQFB4HF0wAgAAYwQAAA4AAAAAAAAAAQAgAAAAHwEAAGRycy9lMm9Eb2MueG1sUEsFBgAA&#10;AAAGAAYAWQEAAME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10</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5"/>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G8Zm0MQIAAGMEAAAOAAAAAAAAAAEAIAAAAB8BAABkcnMvZTJvRG9jLnhtbFBLBQYA&#10;AAAABgAGAFkBAADC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r>
      <w:rPr>
        <w:rFonts w:hint="eastAsia"/>
      </w:rPr>
      <w:t>中国移动</w:t>
    </w:r>
    <w:r>
      <w:rPr>
        <w:rFonts w:hint="eastAsia"/>
        <w:color w:val="000000" w:themeColor="text1"/>
        <w14:textFill>
          <w14:solidFill>
            <w14:schemeClr w14:val="tx1"/>
          </w14:solidFill>
        </w14:textFill>
      </w:rPr>
      <w:t>能力中台</w:t>
    </w:r>
    <w:r>
      <w:rPr>
        <w:rFonts w:hint="eastAsia"/>
      </w:rPr>
      <w:t>安全工作指引</w:t>
    </w:r>
    <w:r>
      <w:t xml:space="preserve">              </w:t>
    </w:r>
    <w:r>
      <w:rPr>
        <w:rFonts w:hint="eastAsia"/>
      </w:rPr>
      <w:t>内部资料，注意保密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4EF941"/>
    <w:multiLevelType w:val="singleLevel"/>
    <w:tmpl w:val="8F4EF941"/>
    <w:lvl w:ilvl="0" w:tentative="0">
      <w:start w:val="1"/>
      <w:numFmt w:val="decimal"/>
      <w:lvlText w:val="%1."/>
      <w:lvlJc w:val="left"/>
      <w:pPr>
        <w:ind w:left="425" w:hanging="425"/>
      </w:pPr>
      <w:rPr>
        <w:rFonts w:hint="default"/>
      </w:rPr>
    </w:lvl>
  </w:abstractNum>
  <w:abstractNum w:abstractNumId="1">
    <w:nsid w:val="B8C11BDF"/>
    <w:multiLevelType w:val="singleLevel"/>
    <w:tmpl w:val="B8C11BDF"/>
    <w:lvl w:ilvl="0" w:tentative="0">
      <w:start w:val="1"/>
      <w:numFmt w:val="chineseCounting"/>
      <w:suff w:val="nothing"/>
      <w:lvlText w:val="%1、"/>
      <w:lvlJc w:val="left"/>
      <w:pPr>
        <w:ind w:left="0" w:firstLine="420"/>
      </w:pPr>
      <w:rPr>
        <w:rFonts w:hint="eastAsia"/>
      </w:rPr>
    </w:lvl>
  </w:abstractNum>
  <w:abstractNum w:abstractNumId="2">
    <w:nsid w:val="BCEAB61C"/>
    <w:multiLevelType w:val="singleLevel"/>
    <w:tmpl w:val="BCEAB61C"/>
    <w:lvl w:ilvl="0" w:tentative="0">
      <w:start w:val="1"/>
      <w:numFmt w:val="decimal"/>
      <w:lvlText w:val="%1."/>
      <w:lvlJc w:val="left"/>
      <w:pPr>
        <w:ind w:left="425" w:hanging="425"/>
      </w:pPr>
      <w:rPr>
        <w:rFonts w:hint="default"/>
      </w:rPr>
    </w:lvl>
  </w:abstractNum>
  <w:abstractNum w:abstractNumId="3">
    <w:nsid w:val="C670A6B2"/>
    <w:multiLevelType w:val="singleLevel"/>
    <w:tmpl w:val="C670A6B2"/>
    <w:lvl w:ilvl="0" w:tentative="0">
      <w:start w:val="1"/>
      <w:numFmt w:val="decimal"/>
      <w:lvlText w:val="%1."/>
      <w:lvlJc w:val="left"/>
      <w:pPr>
        <w:ind w:left="425" w:hanging="425"/>
      </w:pPr>
      <w:rPr>
        <w:rFonts w:hint="default"/>
      </w:rPr>
    </w:lvl>
  </w:abstractNum>
  <w:abstractNum w:abstractNumId="4">
    <w:nsid w:val="D47E31DB"/>
    <w:multiLevelType w:val="singleLevel"/>
    <w:tmpl w:val="D47E31DB"/>
    <w:lvl w:ilvl="0" w:tentative="0">
      <w:start w:val="1"/>
      <w:numFmt w:val="decimal"/>
      <w:lvlText w:val="%1."/>
      <w:lvlJc w:val="left"/>
      <w:pPr>
        <w:ind w:left="425" w:hanging="425"/>
      </w:pPr>
      <w:rPr>
        <w:rFonts w:hint="default"/>
      </w:rPr>
    </w:lvl>
  </w:abstractNum>
  <w:abstractNum w:abstractNumId="5">
    <w:nsid w:val="D9F22C8C"/>
    <w:multiLevelType w:val="singleLevel"/>
    <w:tmpl w:val="D9F22C8C"/>
    <w:lvl w:ilvl="0" w:tentative="0">
      <w:start w:val="1"/>
      <w:numFmt w:val="decimal"/>
      <w:lvlText w:val="%1."/>
      <w:lvlJc w:val="left"/>
      <w:pPr>
        <w:ind w:left="425" w:hanging="425"/>
      </w:pPr>
      <w:rPr>
        <w:rFonts w:hint="default"/>
      </w:rPr>
    </w:lvl>
  </w:abstractNum>
  <w:abstractNum w:abstractNumId="6">
    <w:nsid w:val="DA45215C"/>
    <w:multiLevelType w:val="singleLevel"/>
    <w:tmpl w:val="DA45215C"/>
    <w:lvl w:ilvl="0" w:tentative="0">
      <w:start w:val="1"/>
      <w:numFmt w:val="decimal"/>
      <w:lvlText w:val="%1."/>
      <w:lvlJc w:val="left"/>
      <w:pPr>
        <w:ind w:left="425" w:hanging="425"/>
      </w:pPr>
      <w:rPr>
        <w:rFonts w:hint="default"/>
      </w:rPr>
    </w:lvl>
  </w:abstractNum>
  <w:abstractNum w:abstractNumId="7">
    <w:nsid w:val="F0751C57"/>
    <w:multiLevelType w:val="singleLevel"/>
    <w:tmpl w:val="F0751C57"/>
    <w:lvl w:ilvl="0" w:tentative="0">
      <w:start w:val="1"/>
      <w:numFmt w:val="decimal"/>
      <w:lvlText w:val="%1."/>
      <w:lvlJc w:val="left"/>
      <w:pPr>
        <w:ind w:left="425" w:hanging="425"/>
      </w:pPr>
      <w:rPr>
        <w:rFonts w:hint="default"/>
      </w:rPr>
    </w:lvl>
  </w:abstractNum>
  <w:abstractNum w:abstractNumId="8">
    <w:nsid w:val="F41E93E4"/>
    <w:multiLevelType w:val="singleLevel"/>
    <w:tmpl w:val="F41E93E4"/>
    <w:lvl w:ilvl="0" w:tentative="0">
      <w:start w:val="10"/>
      <w:numFmt w:val="chineseCounting"/>
      <w:suff w:val="nothing"/>
      <w:lvlText w:val="（%1）"/>
      <w:lvlJc w:val="left"/>
      <w:rPr>
        <w:rFonts w:hint="eastAsia"/>
      </w:rPr>
    </w:lvl>
  </w:abstractNum>
  <w:abstractNum w:abstractNumId="9">
    <w:nsid w:val="F5983A60"/>
    <w:multiLevelType w:val="singleLevel"/>
    <w:tmpl w:val="F5983A60"/>
    <w:lvl w:ilvl="0" w:tentative="0">
      <w:start w:val="1"/>
      <w:numFmt w:val="decimal"/>
      <w:lvlText w:val="%1."/>
      <w:lvlJc w:val="left"/>
      <w:pPr>
        <w:ind w:left="425" w:hanging="425"/>
      </w:pPr>
      <w:rPr>
        <w:rFonts w:hint="default"/>
      </w:rPr>
    </w:lvl>
  </w:abstractNum>
  <w:abstractNum w:abstractNumId="10">
    <w:nsid w:val="08E1481E"/>
    <w:multiLevelType w:val="singleLevel"/>
    <w:tmpl w:val="08E1481E"/>
    <w:lvl w:ilvl="0" w:tentative="0">
      <w:start w:val="1"/>
      <w:numFmt w:val="decimal"/>
      <w:lvlText w:val="%1."/>
      <w:lvlJc w:val="left"/>
      <w:pPr>
        <w:ind w:left="425" w:hanging="425"/>
      </w:pPr>
      <w:rPr>
        <w:rFonts w:hint="default"/>
      </w:rPr>
    </w:lvl>
  </w:abstractNum>
  <w:abstractNum w:abstractNumId="11">
    <w:nsid w:val="192BBFAE"/>
    <w:multiLevelType w:val="singleLevel"/>
    <w:tmpl w:val="192BBFAE"/>
    <w:lvl w:ilvl="0" w:tentative="0">
      <w:start w:val="1"/>
      <w:numFmt w:val="decimal"/>
      <w:lvlText w:val="%1."/>
      <w:lvlJc w:val="left"/>
      <w:pPr>
        <w:ind w:left="425" w:hanging="425"/>
      </w:pPr>
      <w:rPr>
        <w:rFonts w:hint="default"/>
      </w:rPr>
    </w:lvl>
  </w:abstractNum>
  <w:abstractNum w:abstractNumId="12">
    <w:nsid w:val="21983540"/>
    <w:multiLevelType w:val="singleLevel"/>
    <w:tmpl w:val="21983540"/>
    <w:lvl w:ilvl="0" w:tentative="0">
      <w:start w:val="1"/>
      <w:numFmt w:val="decimal"/>
      <w:lvlText w:val="%1."/>
      <w:lvlJc w:val="left"/>
      <w:pPr>
        <w:ind w:left="425" w:hanging="425"/>
      </w:pPr>
      <w:rPr>
        <w:rFonts w:hint="default"/>
      </w:rPr>
    </w:lvl>
  </w:abstractNum>
  <w:abstractNum w:abstractNumId="13">
    <w:nsid w:val="2B6FE6B3"/>
    <w:multiLevelType w:val="singleLevel"/>
    <w:tmpl w:val="2B6FE6B3"/>
    <w:lvl w:ilvl="0" w:tentative="0">
      <w:start w:val="1"/>
      <w:numFmt w:val="decimal"/>
      <w:lvlText w:val="%1."/>
      <w:lvlJc w:val="left"/>
      <w:pPr>
        <w:ind w:left="425" w:hanging="425"/>
      </w:pPr>
      <w:rPr>
        <w:rFonts w:hint="default"/>
        <w:b/>
        <w:bCs/>
      </w:rPr>
    </w:lvl>
  </w:abstractNum>
  <w:abstractNum w:abstractNumId="14">
    <w:nsid w:val="2FAEF978"/>
    <w:multiLevelType w:val="singleLevel"/>
    <w:tmpl w:val="2FAEF978"/>
    <w:lvl w:ilvl="0" w:tentative="0">
      <w:start w:val="1"/>
      <w:numFmt w:val="decimal"/>
      <w:lvlText w:val="%1."/>
      <w:lvlJc w:val="left"/>
      <w:pPr>
        <w:ind w:left="425" w:hanging="425"/>
      </w:pPr>
      <w:rPr>
        <w:rFonts w:hint="default"/>
      </w:rPr>
    </w:lvl>
  </w:abstractNum>
  <w:abstractNum w:abstractNumId="15">
    <w:nsid w:val="5B13683C"/>
    <w:multiLevelType w:val="singleLevel"/>
    <w:tmpl w:val="5B13683C"/>
    <w:lvl w:ilvl="0" w:tentative="0">
      <w:start w:val="1"/>
      <w:numFmt w:val="decimal"/>
      <w:lvlText w:val="%1."/>
      <w:lvlJc w:val="left"/>
      <w:pPr>
        <w:ind w:left="425" w:hanging="425"/>
      </w:pPr>
      <w:rPr>
        <w:rFonts w:hint="default"/>
      </w:rPr>
    </w:lvl>
  </w:abstractNum>
  <w:abstractNum w:abstractNumId="16">
    <w:nsid w:val="5F1A2020"/>
    <w:multiLevelType w:val="singleLevel"/>
    <w:tmpl w:val="5F1A2020"/>
    <w:lvl w:ilvl="0" w:tentative="0">
      <w:start w:val="1"/>
      <w:numFmt w:val="decimal"/>
      <w:lvlText w:val="%1."/>
      <w:lvlJc w:val="left"/>
      <w:pPr>
        <w:ind w:left="425" w:hanging="425"/>
      </w:pPr>
      <w:rPr>
        <w:rFonts w:hint="default"/>
      </w:rPr>
    </w:lvl>
  </w:abstractNum>
  <w:abstractNum w:abstractNumId="17">
    <w:nsid w:val="63B8144F"/>
    <w:multiLevelType w:val="singleLevel"/>
    <w:tmpl w:val="63B8144F"/>
    <w:lvl w:ilvl="0" w:tentative="0">
      <w:start w:val="1"/>
      <w:numFmt w:val="decimal"/>
      <w:lvlText w:val="%1."/>
      <w:lvlJc w:val="left"/>
      <w:pPr>
        <w:ind w:left="425" w:hanging="425"/>
      </w:pPr>
      <w:rPr>
        <w:rFonts w:hint="default"/>
      </w:rPr>
    </w:lvl>
  </w:abstractNum>
  <w:abstractNum w:abstractNumId="18">
    <w:nsid w:val="649BCDE4"/>
    <w:multiLevelType w:val="singleLevel"/>
    <w:tmpl w:val="649BCDE4"/>
    <w:lvl w:ilvl="0" w:tentative="0">
      <w:start w:val="1"/>
      <w:numFmt w:val="decimal"/>
      <w:lvlText w:val="%1."/>
      <w:lvlJc w:val="left"/>
      <w:pPr>
        <w:ind w:left="425" w:hanging="425"/>
      </w:pPr>
      <w:rPr>
        <w:rFonts w:hint="default"/>
      </w:rPr>
    </w:lvl>
  </w:abstractNum>
  <w:num w:numId="1">
    <w:abstractNumId w:val="1"/>
  </w:num>
  <w:num w:numId="2">
    <w:abstractNumId w:val="13"/>
  </w:num>
  <w:num w:numId="3">
    <w:abstractNumId w:val="9"/>
  </w:num>
  <w:num w:numId="4">
    <w:abstractNumId w:val="12"/>
  </w:num>
  <w:num w:numId="5">
    <w:abstractNumId w:val="18"/>
  </w:num>
  <w:num w:numId="6">
    <w:abstractNumId w:val="10"/>
  </w:num>
  <w:num w:numId="7">
    <w:abstractNumId w:val="6"/>
  </w:num>
  <w:num w:numId="8">
    <w:abstractNumId w:val="17"/>
  </w:num>
  <w:num w:numId="9">
    <w:abstractNumId w:val="2"/>
  </w:num>
  <w:num w:numId="10">
    <w:abstractNumId w:val="7"/>
  </w:num>
  <w:num w:numId="11">
    <w:abstractNumId w:val="14"/>
  </w:num>
  <w:num w:numId="12">
    <w:abstractNumId w:val="4"/>
  </w:num>
  <w:num w:numId="13">
    <w:abstractNumId w:val="16"/>
  </w:num>
  <w:num w:numId="14">
    <w:abstractNumId w:val="5"/>
  </w:num>
  <w:num w:numId="15">
    <w:abstractNumId w:val="8"/>
  </w:num>
  <w:num w:numId="16">
    <w:abstractNumId w:val="3"/>
  </w:num>
  <w:num w:numId="17">
    <w:abstractNumId w:val="0"/>
  </w:num>
  <w:num w:numId="18">
    <w:abstractNumId w:val="1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displayBackgroundShape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kyYTllZmMwYTRhYjA1MDk5M2QzNWExZDE4YzIzMDIifQ=="/>
    <w:docVar w:name="KSO_WPS_MARK_KEY" w:val="0d8ab032-f1f1-4054-be68-a0057300fec9"/>
  </w:docVars>
  <w:rsids>
    <w:rsidRoot w:val="00172A27"/>
    <w:rsid w:val="00000C50"/>
    <w:rsid w:val="000C7C1A"/>
    <w:rsid w:val="000D413C"/>
    <w:rsid w:val="00170AB9"/>
    <w:rsid w:val="00172A27"/>
    <w:rsid w:val="001C0EC7"/>
    <w:rsid w:val="00204C28"/>
    <w:rsid w:val="00217A41"/>
    <w:rsid w:val="002A6A09"/>
    <w:rsid w:val="00325074"/>
    <w:rsid w:val="00347FEB"/>
    <w:rsid w:val="003D117A"/>
    <w:rsid w:val="00410490"/>
    <w:rsid w:val="004D0254"/>
    <w:rsid w:val="004D52A3"/>
    <w:rsid w:val="00542D35"/>
    <w:rsid w:val="00617148"/>
    <w:rsid w:val="0064795F"/>
    <w:rsid w:val="00656004"/>
    <w:rsid w:val="00686351"/>
    <w:rsid w:val="006F0723"/>
    <w:rsid w:val="00762DD2"/>
    <w:rsid w:val="007B23AB"/>
    <w:rsid w:val="00896B2C"/>
    <w:rsid w:val="00921A29"/>
    <w:rsid w:val="00922D31"/>
    <w:rsid w:val="00AB673D"/>
    <w:rsid w:val="00B20EEA"/>
    <w:rsid w:val="00B7004D"/>
    <w:rsid w:val="00C531A2"/>
    <w:rsid w:val="00D45B55"/>
    <w:rsid w:val="00D56FE9"/>
    <w:rsid w:val="00DA049C"/>
    <w:rsid w:val="00DA5D37"/>
    <w:rsid w:val="00DC1E01"/>
    <w:rsid w:val="00E072D5"/>
    <w:rsid w:val="00E810BB"/>
    <w:rsid w:val="00EC2C41"/>
    <w:rsid w:val="00ED2869"/>
    <w:rsid w:val="00EF2995"/>
    <w:rsid w:val="00F20FD4"/>
    <w:rsid w:val="00FA1D66"/>
    <w:rsid w:val="010A6538"/>
    <w:rsid w:val="02277D98"/>
    <w:rsid w:val="02552B95"/>
    <w:rsid w:val="025A2AEF"/>
    <w:rsid w:val="03F90AE6"/>
    <w:rsid w:val="04354DE8"/>
    <w:rsid w:val="045B5E85"/>
    <w:rsid w:val="047F450D"/>
    <w:rsid w:val="04997BA9"/>
    <w:rsid w:val="053E0EA6"/>
    <w:rsid w:val="06360EDD"/>
    <w:rsid w:val="06602B5F"/>
    <w:rsid w:val="069D39AB"/>
    <w:rsid w:val="06B50CF4"/>
    <w:rsid w:val="06C0155C"/>
    <w:rsid w:val="07036991"/>
    <w:rsid w:val="072744F2"/>
    <w:rsid w:val="07342561"/>
    <w:rsid w:val="08683B38"/>
    <w:rsid w:val="08717893"/>
    <w:rsid w:val="08B0603D"/>
    <w:rsid w:val="08C23C47"/>
    <w:rsid w:val="08D21C65"/>
    <w:rsid w:val="093B15C9"/>
    <w:rsid w:val="0953394E"/>
    <w:rsid w:val="0A264CDE"/>
    <w:rsid w:val="0A5B297F"/>
    <w:rsid w:val="0A6F38B0"/>
    <w:rsid w:val="0B0D61C6"/>
    <w:rsid w:val="0B1C6AA4"/>
    <w:rsid w:val="0B913E74"/>
    <w:rsid w:val="0D075076"/>
    <w:rsid w:val="0DEE6A2C"/>
    <w:rsid w:val="0E331C99"/>
    <w:rsid w:val="0FB75ADD"/>
    <w:rsid w:val="10940228"/>
    <w:rsid w:val="11254FF8"/>
    <w:rsid w:val="11B03631"/>
    <w:rsid w:val="11E15664"/>
    <w:rsid w:val="12BE61DE"/>
    <w:rsid w:val="12E15D3D"/>
    <w:rsid w:val="12EE5303"/>
    <w:rsid w:val="1323045D"/>
    <w:rsid w:val="139F5206"/>
    <w:rsid w:val="141F6347"/>
    <w:rsid w:val="144F0AFC"/>
    <w:rsid w:val="14643D5A"/>
    <w:rsid w:val="14CD3773"/>
    <w:rsid w:val="159C7938"/>
    <w:rsid w:val="160F0A98"/>
    <w:rsid w:val="16541A8B"/>
    <w:rsid w:val="173F70BD"/>
    <w:rsid w:val="17453495"/>
    <w:rsid w:val="17E0390C"/>
    <w:rsid w:val="18CF5928"/>
    <w:rsid w:val="18F274B7"/>
    <w:rsid w:val="191B2F4E"/>
    <w:rsid w:val="191E6D59"/>
    <w:rsid w:val="1979738C"/>
    <w:rsid w:val="197F4039"/>
    <w:rsid w:val="1B851833"/>
    <w:rsid w:val="1B8A4127"/>
    <w:rsid w:val="1BED2887"/>
    <w:rsid w:val="1C1C68B8"/>
    <w:rsid w:val="1C4A6047"/>
    <w:rsid w:val="1C766D20"/>
    <w:rsid w:val="1CE27F12"/>
    <w:rsid w:val="1E306E2A"/>
    <w:rsid w:val="1F185E6D"/>
    <w:rsid w:val="1F6B0692"/>
    <w:rsid w:val="1FAB306F"/>
    <w:rsid w:val="206E57E2"/>
    <w:rsid w:val="207143EB"/>
    <w:rsid w:val="20D81116"/>
    <w:rsid w:val="218E2C3D"/>
    <w:rsid w:val="21E077F4"/>
    <w:rsid w:val="21EE5318"/>
    <w:rsid w:val="22DA03DE"/>
    <w:rsid w:val="235F4687"/>
    <w:rsid w:val="23646EFA"/>
    <w:rsid w:val="23A3706F"/>
    <w:rsid w:val="23A90769"/>
    <w:rsid w:val="23F0711D"/>
    <w:rsid w:val="24217120"/>
    <w:rsid w:val="242D2143"/>
    <w:rsid w:val="24327310"/>
    <w:rsid w:val="253F1DE4"/>
    <w:rsid w:val="25580129"/>
    <w:rsid w:val="25942A9C"/>
    <w:rsid w:val="25A65F5F"/>
    <w:rsid w:val="25C65B36"/>
    <w:rsid w:val="25F72C80"/>
    <w:rsid w:val="25FC0296"/>
    <w:rsid w:val="264B499E"/>
    <w:rsid w:val="26AB75C6"/>
    <w:rsid w:val="26CC0194"/>
    <w:rsid w:val="26F23A48"/>
    <w:rsid w:val="26F4488F"/>
    <w:rsid w:val="27A0312D"/>
    <w:rsid w:val="27D8715C"/>
    <w:rsid w:val="28E306B5"/>
    <w:rsid w:val="295C45F2"/>
    <w:rsid w:val="2C361916"/>
    <w:rsid w:val="2C5F2B3D"/>
    <w:rsid w:val="2CA415C7"/>
    <w:rsid w:val="2CC5741F"/>
    <w:rsid w:val="2D080DD8"/>
    <w:rsid w:val="2D1265F1"/>
    <w:rsid w:val="2D3D7760"/>
    <w:rsid w:val="2DBD11E5"/>
    <w:rsid w:val="2F164CE2"/>
    <w:rsid w:val="2F8032F6"/>
    <w:rsid w:val="2FBC5070"/>
    <w:rsid w:val="30513F28"/>
    <w:rsid w:val="30576A84"/>
    <w:rsid w:val="3066541E"/>
    <w:rsid w:val="30D3192C"/>
    <w:rsid w:val="30E87D95"/>
    <w:rsid w:val="312D7D04"/>
    <w:rsid w:val="3184492D"/>
    <w:rsid w:val="31FF2974"/>
    <w:rsid w:val="339B0428"/>
    <w:rsid w:val="33AD51F4"/>
    <w:rsid w:val="3519689B"/>
    <w:rsid w:val="364315C9"/>
    <w:rsid w:val="36636B7B"/>
    <w:rsid w:val="366F746B"/>
    <w:rsid w:val="367E499B"/>
    <w:rsid w:val="36804435"/>
    <w:rsid w:val="37514A60"/>
    <w:rsid w:val="377B3F1F"/>
    <w:rsid w:val="37A867C9"/>
    <w:rsid w:val="37F14215"/>
    <w:rsid w:val="37F93327"/>
    <w:rsid w:val="38517C12"/>
    <w:rsid w:val="386677F1"/>
    <w:rsid w:val="3882680C"/>
    <w:rsid w:val="39915637"/>
    <w:rsid w:val="39BE082D"/>
    <w:rsid w:val="3A15327D"/>
    <w:rsid w:val="3AC3316C"/>
    <w:rsid w:val="3B0A0908"/>
    <w:rsid w:val="3C7E15AD"/>
    <w:rsid w:val="3D9A7025"/>
    <w:rsid w:val="3DD358D1"/>
    <w:rsid w:val="3E2D1A02"/>
    <w:rsid w:val="3E73290A"/>
    <w:rsid w:val="3E79293E"/>
    <w:rsid w:val="3FCE69FB"/>
    <w:rsid w:val="4013021D"/>
    <w:rsid w:val="415521E1"/>
    <w:rsid w:val="41F315BD"/>
    <w:rsid w:val="422D63A3"/>
    <w:rsid w:val="42572D31"/>
    <w:rsid w:val="426A2550"/>
    <w:rsid w:val="42F23777"/>
    <w:rsid w:val="43226B01"/>
    <w:rsid w:val="435A6474"/>
    <w:rsid w:val="43B026EC"/>
    <w:rsid w:val="43EB0D14"/>
    <w:rsid w:val="4404223C"/>
    <w:rsid w:val="4484797D"/>
    <w:rsid w:val="45FA4786"/>
    <w:rsid w:val="4618282D"/>
    <w:rsid w:val="46CE4EDF"/>
    <w:rsid w:val="47C149D6"/>
    <w:rsid w:val="47DA7828"/>
    <w:rsid w:val="4821683B"/>
    <w:rsid w:val="48C75DDB"/>
    <w:rsid w:val="49372530"/>
    <w:rsid w:val="49725FF6"/>
    <w:rsid w:val="49B52FF9"/>
    <w:rsid w:val="49ED136F"/>
    <w:rsid w:val="4A161345"/>
    <w:rsid w:val="4A266E4C"/>
    <w:rsid w:val="4B5512E3"/>
    <w:rsid w:val="4B916B62"/>
    <w:rsid w:val="4BDB01D0"/>
    <w:rsid w:val="4CB37051"/>
    <w:rsid w:val="4CD30F32"/>
    <w:rsid w:val="4CF9377A"/>
    <w:rsid w:val="4D0C20D9"/>
    <w:rsid w:val="4E372CEF"/>
    <w:rsid w:val="4E553374"/>
    <w:rsid w:val="4E993AC2"/>
    <w:rsid w:val="4ECA1B7D"/>
    <w:rsid w:val="4EE30DF2"/>
    <w:rsid w:val="4EE435F9"/>
    <w:rsid w:val="4F675DA7"/>
    <w:rsid w:val="4FB551E8"/>
    <w:rsid w:val="4FF72DA5"/>
    <w:rsid w:val="50105548"/>
    <w:rsid w:val="503816F3"/>
    <w:rsid w:val="50752EA8"/>
    <w:rsid w:val="51430B52"/>
    <w:rsid w:val="516E79EA"/>
    <w:rsid w:val="53F278E3"/>
    <w:rsid w:val="53F678F1"/>
    <w:rsid w:val="55CC1183"/>
    <w:rsid w:val="56B37F8D"/>
    <w:rsid w:val="56E948FD"/>
    <w:rsid w:val="56F91EA2"/>
    <w:rsid w:val="5721209F"/>
    <w:rsid w:val="5753598F"/>
    <w:rsid w:val="575A1B55"/>
    <w:rsid w:val="59104F03"/>
    <w:rsid w:val="59716F1E"/>
    <w:rsid w:val="5A507B37"/>
    <w:rsid w:val="5D306D5D"/>
    <w:rsid w:val="5E761C8C"/>
    <w:rsid w:val="5F13572D"/>
    <w:rsid w:val="5F590843"/>
    <w:rsid w:val="5F61293D"/>
    <w:rsid w:val="5FD65910"/>
    <w:rsid w:val="5FD919DE"/>
    <w:rsid w:val="603220C4"/>
    <w:rsid w:val="605A694F"/>
    <w:rsid w:val="60A22B9D"/>
    <w:rsid w:val="60AE422D"/>
    <w:rsid w:val="60EB4BB4"/>
    <w:rsid w:val="61891CE7"/>
    <w:rsid w:val="61D51F1D"/>
    <w:rsid w:val="61FE0917"/>
    <w:rsid w:val="634978DE"/>
    <w:rsid w:val="63681F29"/>
    <w:rsid w:val="63BB17B9"/>
    <w:rsid w:val="64191B5A"/>
    <w:rsid w:val="64292BEB"/>
    <w:rsid w:val="64C86FBA"/>
    <w:rsid w:val="652230A3"/>
    <w:rsid w:val="652C7E0C"/>
    <w:rsid w:val="65835645"/>
    <w:rsid w:val="65D75707"/>
    <w:rsid w:val="65DD14AA"/>
    <w:rsid w:val="66410DD2"/>
    <w:rsid w:val="66495ED8"/>
    <w:rsid w:val="66717623"/>
    <w:rsid w:val="667E41EB"/>
    <w:rsid w:val="67177398"/>
    <w:rsid w:val="679B11CC"/>
    <w:rsid w:val="689C36AE"/>
    <w:rsid w:val="68CC59B1"/>
    <w:rsid w:val="6B515235"/>
    <w:rsid w:val="6BB32772"/>
    <w:rsid w:val="6BF12701"/>
    <w:rsid w:val="6C0A4C1D"/>
    <w:rsid w:val="6CB04116"/>
    <w:rsid w:val="6D9202C4"/>
    <w:rsid w:val="6DA53EFD"/>
    <w:rsid w:val="6DEC5AC7"/>
    <w:rsid w:val="6E0077C5"/>
    <w:rsid w:val="6E0E1403"/>
    <w:rsid w:val="6E2025BE"/>
    <w:rsid w:val="6F801F19"/>
    <w:rsid w:val="70045812"/>
    <w:rsid w:val="70F53606"/>
    <w:rsid w:val="711A4ACA"/>
    <w:rsid w:val="71D85554"/>
    <w:rsid w:val="71E10F85"/>
    <w:rsid w:val="7229565E"/>
    <w:rsid w:val="72C420B8"/>
    <w:rsid w:val="730253A8"/>
    <w:rsid w:val="74F35FB3"/>
    <w:rsid w:val="75274B50"/>
    <w:rsid w:val="7538674C"/>
    <w:rsid w:val="7563685B"/>
    <w:rsid w:val="75660855"/>
    <w:rsid w:val="75683BB6"/>
    <w:rsid w:val="7618675C"/>
    <w:rsid w:val="76540C07"/>
    <w:rsid w:val="777F7894"/>
    <w:rsid w:val="787C601C"/>
    <w:rsid w:val="78CC4062"/>
    <w:rsid w:val="7978503D"/>
    <w:rsid w:val="79A662C7"/>
    <w:rsid w:val="79B54EDF"/>
    <w:rsid w:val="79E73ADC"/>
    <w:rsid w:val="7A1A6EA8"/>
    <w:rsid w:val="7BFB1CF7"/>
    <w:rsid w:val="7D1C08A2"/>
    <w:rsid w:val="7D8A3A0C"/>
    <w:rsid w:val="7DC050DE"/>
    <w:rsid w:val="7DFE5DE2"/>
    <w:rsid w:val="7E4B165B"/>
    <w:rsid w:val="7ED92098"/>
    <w:rsid w:val="7FAD42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jc w:val="both"/>
      <w:textAlignment w:val="baseline"/>
    </w:pPr>
    <w:rPr>
      <w:rFonts w:ascii="Times New Roman" w:hAnsi="Times New Roman" w:eastAsia="宋体" w:cs="Times New Roman"/>
      <w:sz w:val="24"/>
      <w:lang w:val="en-US" w:eastAsia="zh-CN" w:bidi="ar-SA"/>
    </w:rPr>
  </w:style>
  <w:style w:type="character" w:default="1" w:styleId="12">
    <w:name w:val="Default Paragraph Font"/>
    <w:autoRedefine/>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2">
    <w:name w:val="annotation text"/>
    <w:basedOn w:val="1"/>
    <w:semiHidden/>
    <w:unhideWhenUsed/>
    <w:qFormat/>
    <w:uiPriority w:val="99"/>
    <w:pPr>
      <w:jc w:val="left"/>
    </w:pPr>
  </w:style>
  <w:style w:type="paragraph" w:styleId="3">
    <w:name w:val="Body Text"/>
    <w:basedOn w:val="1"/>
    <w:link w:val="21"/>
    <w:qFormat/>
    <w:uiPriority w:val="0"/>
    <w:pPr>
      <w:spacing w:after="120"/>
    </w:pPr>
  </w:style>
  <w:style w:type="paragraph" w:styleId="4">
    <w:name w:val="Balloon Text"/>
    <w:basedOn w:val="1"/>
    <w:link w:val="24"/>
    <w:autoRedefine/>
    <w:semiHidden/>
    <w:unhideWhenUsed/>
    <w:qFormat/>
    <w:uiPriority w:val="99"/>
    <w:rPr>
      <w:sz w:val="18"/>
      <w:szCs w:val="18"/>
    </w:rPr>
  </w:style>
  <w:style w:type="paragraph" w:styleId="5">
    <w:name w:val="footer"/>
    <w:basedOn w:val="1"/>
    <w:link w:val="15"/>
    <w:autoRedefine/>
    <w:unhideWhenUsed/>
    <w:qFormat/>
    <w:uiPriority w:val="99"/>
    <w:pPr>
      <w:tabs>
        <w:tab w:val="center" w:pos="4153"/>
        <w:tab w:val="right" w:pos="8306"/>
      </w:tabs>
      <w:snapToGrid w:val="0"/>
      <w:jc w:val="left"/>
    </w:pPr>
    <w:rPr>
      <w:sz w:val="18"/>
      <w:szCs w:val="18"/>
    </w:rPr>
  </w:style>
  <w:style w:type="paragraph" w:styleId="6">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autoRedefine/>
    <w:unhideWhenUsed/>
    <w:qFormat/>
    <w:uiPriority w:val="39"/>
  </w:style>
  <w:style w:type="paragraph" w:styleId="8">
    <w:name w:val="toc 2"/>
    <w:basedOn w:val="1"/>
    <w:next w:val="1"/>
    <w:unhideWhenUsed/>
    <w:qFormat/>
    <w:uiPriority w:val="39"/>
    <w:pPr>
      <w:ind w:left="420" w:leftChars="200"/>
    </w:pPr>
  </w:style>
  <w:style w:type="paragraph" w:styleId="9">
    <w:name w:val="Normal (Web)"/>
    <w:basedOn w:val="1"/>
    <w:semiHidden/>
    <w:unhideWhenUsed/>
    <w:qFormat/>
    <w:uiPriority w:val="99"/>
  </w:style>
  <w:style w:type="table" w:styleId="11">
    <w:name w:val="Table Grid"/>
    <w:basedOn w:val="1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autoRedefine/>
    <w:unhideWhenUsed/>
    <w:qFormat/>
    <w:uiPriority w:val="99"/>
    <w:rPr>
      <w:color w:val="0563C1" w:themeColor="hyperlink"/>
      <w:u w:val="single"/>
      <w14:textFill>
        <w14:solidFill>
          <w14:schemeClr w14:val="hlink"/>
        </w14:solidFill>
      </w14:textFill>
    </w:rPr>
  </w:style>
  <w:style w:type="character" w:customStyle="1" w:styleId="14">
    <w:name w:val="页眉 字符"/>
    <w:basedOn w:val="12"/>
    <w:link w:val="6"/>
    <w:qFormat/>
    <w:uiPriority w:val="99"/>
    <w:rPr>
      <w:sz w:val="18"/>
      <w:szCs w:val="18"/>
    </w:rPr>
  </w:style>
  <w:style w:type="character" w:customStyle="1" w:styleId="15">
    <w:name w:val="页脚 字符"/>
    <w:basedOn w:val="12"/>
    <w:link w:val="5"/>
    <w:qFormat/>
    <w:uiPriority w:val="99"/>
    <w:rPr>
      <w:sz w:val="18"/>
      <w:szCs w:val="18"/>
    </w:rPr>
  </w:style>
  <w:style w:type="paragraph" w:customStyle="1" w:styleId="16">
    <w:name w:val="QB前言正文"/>
    <w:basedOn w:val="17"/>
    <w:autoRedefine/>
    <w:qFormat/>
    <w:uiPriority w:val="0"/>
    <w:pPr>
      <w:spacing w:line="360" w:lineRule="auto"/>
    </w:pPr>
    <w:rPr>
      <w:szCs w:val="24"/>
    </w:rPr>
  </w:style>
  <w:style w:type="paragraph" w:customStyle="1" w:styleId="17">
    <w:name w:val="QB正文"/>
    <w:basedOn w:val="18"/>
    <w:qFormat/>
    <w:uiPriority w:val="0"/>
    <w:pPr>
      <w:ind w:firstLineChars="200"/>
    </w:pPr>
  </w:style>
  <w:style w:type="paragraph" w:customStyle="1" w:styleId="18">
    <w:name w:val="段"/>
    <w:qFormat/>
    <w:uiPriority w:val="0"/>
    <w:pPr>
      <w:autoSpaceDE w:val="0"/>
      <w:autoSpaceDN w:val="0"/>
      <w:ind w:firstLine="200"/>
      <w:jc w:val="both"/>
    </w:pPr>
    <w:rPr>
      <w:rFonts w:ascii="宋体" w:hAnsi="Times New Roman" w:eastAsia="宋体" w:cs="Times New Roman"/>
      <w:sz w:val="21"/>
      <w:lang w:val="en-US" w:eastAsia="en-US" w:bidi="ar-SA"/>
    </w:rPr>
  </w:style>
  <w:style w:type="paragraph" w:customStyle="1" w:styleId="1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styleId="20">
    <w:name w:val="List Paragraph"/>
    <w:basedOn w:val="1"/>
    <w:autoRedefine/>
    <w:qFormat/>
    <w:uiPriority w:val="34"/>
    <w:pPr>
      <w:widowControl/>
      <w:autoSpaceDE/>
      <w:autoSpaceDN/>
      <w:adjustRightInd/>
      <w:spacing w:line="360" w:lineRule="auto"/>
      <w:ind w:left="720" w:firstLine="420"/>
      <w:contextualSpacing/>
      <w:textAlignment w:val="auto"/>
    </w:pPr>
    <w:rPr>
      <w:rFonts w:ascii="仿宋" w:hAnsi="仿宋" w:eastAsia="仿宋"/>
      <w:color w:val="000000"/>
      <w:szCs w:val="22"/>
    </w:rPr>
  </w:style>
  <w:style w:type="character" w:customStyle="1" w:styleId="21">
    <w:name w:val="正文文本 字符"/>
    <w:basedOn w:val="12"/>
    <w:link w:val="3"/>
    <w:qFormat/>
    <w:uiPriority w:val="0"/>
    <w:rPr>
      <w:rFonts w:ascii="Times New Roman" w:hAnsi="Times New Roman" w:eastAsia="宋体" w:cs="Times New Roman"/>
      <w:kern w:val="0"/>
      <w:sz w:val="24"/>
      <w:szCs w:val="20"/>
    </w:rPr>
  </w:style>
  <w:style w:type="paragraph" w:customStyle="1" w:styleId="22">
    <w:name w:val="WPSOffice手动目录 1"/>
    <w:autoRedefine/>
    <w:qFormat/>
    <w:uiPriority w:val="0"/>
    <w:rPr>
      <w:rFonts w:ascii="Times New Roman" w:hAnsi="Times New Roman" w:eastAsia="宋体" w:cs="Times New Roman"/>
      <w:lang w:val="en-US" w:eastAsia="zh-CN" w:bidi="ar-SA"/>
    </w:rPr>
  </w:style>
  <w:style w:type="paragraph" w:customStyle="1" w:styleId="23">
    <w:name w:val="WPSOffice手动目录 2"/>
    <w:autoRedefine/>
    <w:qFormat/>
    <w:uiPriority w:val="0"/>
    <w:pPr>
      <w:ind w:left="200" w:leftChars="200"/>
    </w:pPr>
    <w:rPr>
      <w:rFonts w:ascii="Times New Roman" w:hAnsi="Times New Roman" w:eastAsia="宋体" w:cs="Times New Roman"/>
      <w:lang w:val="en-US" w:eastAsia="zh-CN" w:bidi="ar-SA"/>
    </w:rPr>
  </w:style>
  <w:style w:type="character" w:customStyle="1" w:styleId="24">
    <w:name w:val="批注框文本 字符"/>
    <w:basedOn w:val="12"/>
    <w:link w:val="4"/>
    <w:semiHidden/>
    <w:qFormat/>
    <w:uiPriority w:val="99"/>
    <w:rPr>
      <w:sz w:val="18"/>
      <w:szCs w:val="18"/>
    </w:rPr>
  </w:style>
  <w:style w:type="character" w:customStyle="1" w:styleId="25">
    <w:name w:val="10"/>
    <w:basedOn w:val="12"/>
    <w:autoRedefine/>
    <w:qFormat/>
    <w:uiPriority w:val="0"/>
    <w:rPr>
      <w:rFonts w:hint="default" w:ascii="Times New Roman" w:hAnsi="Times New Roman" w:cs="Times New Roman"/>
    </w:rPr>
  </w:style>
  <w:style w:type="paragraph" w:customStyle="1" w:styleId="26">
    <w:name w:val="表段落"/>
    <w:qFormat/>
    <w:uiPriority w:val="0"/>
    <w:pPr>
      <w:widowControl w:val="0"/>
      <w:overflowPunct w:val="0"/>
      <w:spacing w:line="480" w:lineRule="exact"/>
      <w:ind w:firstLine="560" w:firstLineChars="200"/>
      <w:jc w:val="both"/>
    </w:pPr>
    <w:rPr>
      <w:rFonts w:ascii="Times New Roman" w:hAnsi="Times New Roman" w:eastAsia="仿宋_GB2312" w:cs="Times New Roman"/>
      <w:kern w:val="2"/>
      <w:sz w:val="28"/>
      <w:szCs w:val="28"/>
      <w:lang w:val="en-US" w:eastAsia="zh-CN" w:bidi="ar-SA"/>
    </w:rPr>
  </w:style>
  <w:style w:type="paragraph" w:customStyle="1" w:styleId="27">
    <w:name w:val="修订1"/>
    <w:hidden/>
    <w:unhideWhenUsed/>
    <w:qFormat/>
    <w:uiPriority w:val="99"/>
    <w:rPr>
      <w:rFonts w:ascii="Times New Roman" w:hAnsi="Times New Roman" w:eastAsia="宋体" w:cs="Times New Roman"/>
      <w:sz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header" Target="header1.xml"/><Relationship Id="rId3" Type="http://schemas.openxmlformats.org/officeDocument/2006/relationships/footer" Target="footer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2.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2663F2-3F56-40AA-8765-B9E1A8372B4D}">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38</Pages>
  <Words>2390</Words>
  <Characters>13624</Characters>
  <Lines>113</Lines>
  <Paragraphs>31</Paragraphs>
  <TotalTime>294</TotalTime>
  <ScaleCrop>false</ScaleCrop>
  <LinksUpToDate>false</LinksUpToDate>
  <CharactersWithSpaces>15983</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2022-02-25T03:30:00Z</dcterms:created>
  <dc:creator>Yifu Wang</dc:creator>
  <cp:lastModifiedBy>周顶</cp:lastModifiedBy>
  <cp:lastPrinted>2022-03-07T06:39:00Z</cp:lastPrinted>
  <dcterms:modified xsi:type="dcterms:W3CDTF">2024-05-27T08:02:09Z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ADAB2CE20D0D4084AD0EAB78A00EEAEC_13</vt:lpwstr>
  </property>
</Properties>
</file>